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7CE" w:rsidRPr="002F6D85" w:rsidRDefault="004D3C97">
      <w:pPr>
        <w:pStyle w:val="Standard"/>
        <w:rPr>
          <w:rFonts w:asciiTheme="minorHAnsi" w:hAnsiTheme="minorHAnsi"/>
        </w:rPr>
      </w:pPr>
      <w:bookmarkStart w:id="0" w:name="_GoBack"/>
      <w:bookmarkEnd w:id="0"/>
      <w:r w:rsidRPr="002F6D85">
        <w:rPr>
          <w:rFonts w:asciiTheme="minorHAnsi" w:hAnsiTheme="minorHAnsi"/>
          <w:noProof/>
          <w:sz w:val="36"/>
          <w:szCs w:val="36"/>
          <w:lang w:eastAsia="ru-RU" w:bidi="ar-SA"/>
        </w:rPr>
        <w:drawing>
          <wp:anchor distT="0" distB="0" distL="114300" distR="114300" simplePos="0" relativeHeight="251658240" behindDoc="0" locked="0" layoutInCell="1" allowOverlap="1" wp14:anchorId="78CD4EE3" wp14:editId="775844EF">
            <wp:simplePos x="0" y="0"/>
            <wp:positionH relativeFrom="page">
              <wp:posOffset>106702</wp:posOffset>
            </wp:positionH>
            <wp:positionV relativeFrom="paragraph">
              <wp:posOffset>336550</wp:posOffset>
            </wp:positionV>
            <wp:extent cx="7326358" cy="2405384"/>
            <wp:effectExtent l="0" t="0" r="8255" b="0"/>
            <wp:wrapTopAndBottom/>
            <wp:docPr id="6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6358" cy="24053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937CE" w:rsidRDefault="00E937CE">
      <w:pPr>
        <w:pStyle w:val="Standard"/>
        <w:rPr>
          <w:rFonts w:ascii="Exo 2 Semi Bold" w:hAnsi="Exo 2 Semi Bold"/>
          <w:sz w:val="36"/>
          <w:szCs w:val="36"/>
        </w:rPr>
      </w:pPr>
    </w:p>
    <w:p w:rsidR="00915CE0" w:rsidRPr="002F6D85" w:rsidRDefault="00915CE0">
      <w:pPr>
        <w:pStyle w:val="Standard"/>
        <w:rPr>
          <w:rFonts w:ascii="Exo 2 Semi Bold" w:hAnsi="Exo 2 Semi Bold"/>
          <w:sz w:val="36"/>
          <w:szCs w:val="36"/>
        </w:rPr>
      </w:pPr>
    </w:p>
    <w:p w:rsidR="00E937CE" w:rsidRPr="00260785" w:rsidRDefault="00981784" w:rsidP="007852A7">
      <w:pPr>
        <w:pStyle w:val="Standard"/>
        <w:ind w:right="1134"/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 xml:space="preserve">ПРОГРАММА КУРСА ПО ОСБУ И </w:t>
      </w:r>
      <w:r>
        <w:rPr>
          <w:rFonts w:ascii="Tahoma" w:hAnsi="Tahoma" w:cs="Tahoma"/>
          <w:sz w:val="44"/>
          <w:szCs w:val="44"/>
          <w:lang w:val="en-US"/>
        </w:rPr>
        <w:t>XBRL</w:t>
      </w:r>
    </w:p>
    <w:p w:rsidR="00981784" w:rsidRPr="00981784" w:rsidRDefault="00981784" w:rsidP="007852A7">
      <w:pPr>
        <w:pStyle w:val="Standard"/>
        <w:ind w:right="1134"/>
        <w:jc w:val="center"/>
        <w:rPr>
          <w:rFonts w:ascii="Tahoma" w:hAnsi="Tahoma" w:cs="Tahoma"/>
          <w:sz w:val="44"/>
          <w:szCs w:val="44"/>
        </w:rPr>
      </w:pPr>
      <w:r>
        <w:rPr>
          <w:rFonts w:ascii="Tahoma" w:hAnsi="Tahoma" w:cs="Tahoma"/>
          <w:sz w:val="44"/>
          <w:szCs w:val="44"/>
        </w:rPr>
        <w:t>ДЛЯ НАЦИОНАЛЬНОЙ ФИНАНСОВОЙ АССОЦИАЦИИ</w:t>
      </w:r>
    </w:p>
    <w:p w:rsidR="00E937CE" w:rsidRPr="002F6D85" w:rsidRDefault="00E937CE">
      <w:pPr>
        <w:pStyle w:val="Standard"/>
        <w:jc w:val="center"/>
        <w:rPr>
          <w:rFonts w:asciiTheme="minorHAnsi" w:hAnsiTheme="minorHAnsi"/>
          <w:sz w:val="44"/>
          <w:szCs w:val="44"/>
        </w:rPr>
      </w:pPr>
    </w:p>
    <w:p w:rsidR="00937B39" w:rsidRPr="00EA417F" w:rsidRDefault="00937B39" w:rsidP="00EA417F">
      <w:pPr>
        <w:suppressAutoHyphens w:val="0"/>
        <w:rPr>
          <w:rFonts w:asciiTheme="minorHAnsi" w:eastAsia="Microsoft YaHei" w:hAnsiTheme="minorHAnsi"/>
          <w:b/>
          <w:bCs/>
          <w:sz w:val="56"/>
          <w:szCs w:val="56"/>
        </w:rPr>
      </w:pPr>
    </w:p>
    <w:p w:rsidR="00937B39" w:rsidRPr="00260785" w:rsidRDefault="00937B39" w:rsidP="00937B39">
      <w:pPr>
        <w:pStyle w:val="51"/>
      </w:pPr>
    </w:p>
    <w:p w:rsidR="00937B39" w:rsidRPr="00260785" w:rsidRDefault="00937B39" w:rsidP="00937B39">
      <w:pPr>
        <w:pStyle w:val="51"/>
      </w:pPr>
    </w:p>
    <w:p w:rsidR="00937B39" w:rsidRPr="00260785" w:rsidRDefault="00937B39" w:rsidP="00937B39">
      <w:pPr>
        <w:pStyle w:val="51"/>
      </w:pPr>
    </w:p>
    <w:p w:rsidR="00937B39" w:rsidRPr="00260785" w:rsidRDefault="00937B39" w:rsidP="00937B39">
      <w:pPr>
        <w:pStyle w:val="51"/>
      </w:pPr>
    </w:p>
    <w:p w:rsidR="00937B39" w:rsidRPr="00260785" w:rsidRDefault="00937B39" w:rsidP="00937B39">
      <w:pPr>
        <w:pStyle w:val="51"/>
      </w:pPr>
    </w:p>
    <w:p w:rsidR="00937B39" w:rsidRPr="00260785" w:rsidRDefault="00937B39" w:rsidP="00937B39">
      <w:pPr>
        <w:pStyle w:val="51"/>
      </w:pPr>
    </w:p>
    <w:p w:rsidR="00981784" w:rsidRPr="000D4ACF" w:rsidRDefault="00981784" w:rsidP="00981784">
      <w:pPr>
        <w:pStyle w:val="11"/>
      </w:pPr>
      <w:r>
        <w:lastRenderedPageBreak/>
        <w:t>Административно-хозяйственная деятельность</w:t>
      </w:r>
    </w:p>
    <w:p w:rsidR="00981784" w:rsidRPr="002F6D85" w:rsidRDefault="00981784" w:rsidP="00981784">
      <w:pPr>
        <w:pStyle w:val="2SBS"/>
        <w:numPr>
          <w:ilvl w:val="0"/>
          <w:numId w:val="24"/>
        </w:numPr>
      </w:pPr>
      <w:r>
        <w:t>Настройка учетной политики.</w:t>
      </w:r>
    </w:p>
    <w:p w:rsidR="00981784" w:rsidRDefault="00981784" w:rsidP="00981784">
      <w:pPr>
        <w:pStyle w:val="ad"/>
      </w:pPr>
      <w:r>
        <w:t>Длительность блока 4 астрономических часа.</w:t>
      </w:r>
    </w:p>
    <w:p w:rsidR="00981784" w:rsidRDefault="00981784" w:rsidP="00981784">
      <w:pPr>
        <w:pStyle w:val="ad"/>
      </w:pPr>
    </w:p>
    <w:p w:rsidR="00981784" w:rsidRDefault="00981784" w:rsidP="00981784">
      <w:pPr>
        <w:pStyle w:val="ad"/>
        <w:numPr>
          <w:ilvl w:val="0"/>
          <w:numId w:val="23"/>
        </w:numPr>
      </w:pPr>
      <w:r w:rsidRPr="00981784">
        <w:t>НАСТРОЙКА УЧЕТНОЙ ПОЛИТИКИ. НА ЧТО ОБРАТИТЬ ВНИМАНИЕ ДЛЯ ВЕДЕНИЯ АХД?</w:t>
      </w:r>
    </w:p>
    <w:p w:rsidR="00981784" w:rsidRPr="00981784" w:rsidRDefault="00981784" w:rsidP="00981784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  <w:t>НАСТРОЙКА ГРУПП ФИНАНСОВОГО УЧЕТА.</w:t>
      </w:r>
    </w:p>
    <w:p w:rsidR="00981784" w:rsidRDefault="00981784" w:rsidP="00981784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  <w:t>НАСТРОЙКА ОТКРЫТИЯ СЧЕТОВ АНАЛИТИЧЕСКОГО УЧЕТА</w:t>
      </w:r>
      <w:r w:rsidR="00E95855"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  <w:t>.</w:t>
      </w:r>
    </w:p>
    <w:p w:rsidR="00981784" w:rsidRDefault="00981784" w:rsidP="00981784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  <w:t>НАСТРОЙКА ПРОИЗВОЛЬНЫХ АНАЛИТИК</w:t>
      </w:r>
      <w:r w:rsidR="00E95855"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  <w:t>.</w:t>
      </w:r>
    </w:p>
    <w:p w:rsidR="00981784" w:rsidRDefault="00981784" w:rsidP="00981784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  <w:t>ВВОД НАЧАЛЬНЫХ ОСТАТКОВ</w:t>
      </w:r>
      <w:r w:rsidR="00E95855"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  <w:t>.</w:t>
      </w:r>
    </w:p>
    <w:p w:rsidR="00981784" w:rsidRPr="00981784" w:rsidRDefault="00981784" w:rsidP="00981784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color w:val="000000"/>
          <w:sz w:val="26"/>
          <w:szCs w:val="26"/>
          <w:lang w:eastAsia="ru-RU"/>
        </w:rPr>
        <w:t>ОБЗОР РЕЗУЛЬТАТА НА ПРИМЕРЕ ОСВ И ТИПОВЫХ БУХГАЛТЕРСКИХ ОТЧЕТОВ.</w:t>
      </w:r>
    </w:p>
    <w:p w:rsidR="00981784" w:rsidRPr="00981784" w:rsidRDefault="00981784">
      <w:pPr>
        <w:suppressAutoHyphens w:val="0"/>
      </w:pPr>
    </w:p>
    <w:p w:rsidR="00981784" w:rsidRPr="002F6D85" w:rsidRDefault="00981784" w:rsidP="00981784">
      <w:pPr>
        <w:pStyle w:val="2SBS"/>
        <w:numPr>
          <w:ilvl w:val="0"/>
          <w:numId w:val="24"/>
        </w:numPr>
      </w:pPr>
      <w:r>
        <w:t>Учет основных средств и нематериальных активов.</w:t>
      </w:r>
    </w:p>
    <w:p w:rsidR="00981784" w:rsidRDefault="00981784" w:rsidP="00981784">
      <w:pPr>
        <w:pStyle w:val="ad"/>
      </w:pPr>
      <w:r>
        <w:t>Длительность блока 4 астрономических часа.</w:t>
      </w:r>
    </w:p>
    <w:p w:rsidR="00981784" w:rsidRDefault="00981784" w:rsidP="00981784">
      <w:pPr>
        <w:pStyle w:val="ad"/>
      </w:pPr>
    </w:p>
    <w:p w:rsidR="00981784" w:rsidRPr="00981784" w:rsidRDefault="00981784" w:rsidP="00981784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="Tahoma" w:hAnsi="Tahoma"/>
          <w:sz w:val="26"/>
        </w:rPr>
        <w:t>УЧЕТ ОСНОВНЫХ СРЕДСТВ</w:t>
      </w:r>
      <w:r w:rsidR="00E95855">
        <w:rPr>
          <w:rFonts w:ascii="Tahoma" w:hAnsi="Tahoma"/>
          <w:sz w:val="26"/>
        </w:rPr>
        <w:t>.</w:t>
      </w:r>
    </w:p>
    <w:p w:rsidR="00981784" w:rsidRDefault="00981784" w:rsidP="00981784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УЧЕТ НЕМАТЕРИАЛЬНЫХ АКТИВОВ</w:t>
      </w:r>
      <w:r w:rsid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981784" w:rsidRPr="00981784" w:rsidRDefault="00981784" w:rsidP="00981784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ЗАПОЛНЕНИЕ СОПУСТВУЮЩИХ ПРИМЕЧАНИЙ 532-П И 4621-У В ФОРМАТЕ XBRL.</w:t>
      </w:r>
    </w:p>
    <w:p w:rsidR="00981784" w:rsidRPr="002F6D85" w:rsidRDefault="00981784" w:rsidP="00981784">
      <w:pPr>
        <w:pStyle w:val="2SBS"/>
        <w:numPr>
          <w:ilvl w:val="0"/>
          <w:numId w:val="24"/>
        </w:numPr>
      </w:pPr>
      <w:r>
        <w:t>Учет запасов, денежных средств</w:t>
      </w:r>
      <w:r w:rsidR="00E95855">
        <w:t xml:space="preserve"> и расчетов</w:t>
      </w:r>
      <w:r>
        <w:t>.</w:t>
      </w:r>
    </w:p>
    <w:p w:rsidR="00981784" w:rsidRDefault="00981784" w:rsidP="00981784">
      <w:pPr>
        <w:pStyle w:val="ad"/>
      </w:pPr>
      <w:r>
        <w:t>Длительность блока 4 астрономических часа.</w:t>
      </w:r>
    </w:p>
    <w:p w:rsidR="00981784" w:rsidRDefault="00981784" w:rsidP="00981784">
      <w:pPr>
        <w:pStyle w:val="ad"/>
      </w:pP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="Tahoma" w:hAnsi="Tahoma"/>
          <w:sz w:val="26"/>
        </w:rPr>
        <w:t>УЧЕТ ЗАПАСОВ</w:t>
      </w:r>
      <w:r>
        <w:rPr>
          <w:rFonts w:ascii="Tahoma" w:hAnsi="Tahoma"/>
          <w:sz w:val="26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ВНЕСИСТЕМНЫЙ УЧЕТ МАТЕРИАЛЬНЫХ ЦЕННОСТЕЙ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УЧЕТ ДЕНЕЖНЫХ СРЕДСТВ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УЧЕТ РАСЧЕТОВ С КОНТРАГЕНТАМИ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УЧЕТ АВАНСОВ (ПРЕДОПЛАТ) УПЛАЧЕННЫХ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lastRenderedPageBreak/>
        <w:t>УЧЕТ ДОХОДОВ И РАСХОДОВ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981784" w:rsidRDefault="00981784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ЗАПОЛНЕНИЕ СОПУСТВУЮЩИХ ПРИМЕЧАНИЙ 532-П И 4621-У В ФОРМАТЕ XBRL.</w:t>
      </w:r>
    </w:p>
    <w:p w:rsidR="00E95855" w:rsidRDefault="00E95855" w:rsidP="00E95855">
      <w:pPr>
        <w:pStyle w:val="af7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</w:p>
    <w:p w:rsidR="00E95855" w:rsidRPr="002F6D85" w:rsidRDefault="00E95855" w:rsidP="00E95855">
      <w:pPr>
        <w:pStyle w:val="2SBS"/>
        <w:numPr>
          <w:ilvl w:val="0"/>
          <w:numId w:val="24"/>
        </w:numPr>
      </w:pPr>
      <w:r>
        <w:t>Учет займов кредитов и депозитов.</w:t>
      </w:r>
    </w:p>
    <w:p w:rsidR="00E95855" w:rsidRDefault="00E95855" w:rsidP="00E95855">
      <w:pPr>
        <w:pStyle w:val="ad"/>
      </w:pPr>
      <w:r>
        <w:t>Длительность блока 4 астрономических часа.</w:t>
      </w:r>
    </w:p>
    <w:p w:rsidR="00E95855" w:rsidRDefault="00E95855" w:rsidP="00E95855">
      <w:pPr>
        <w:pStyle w:val="ad"/>
      </w:pPr>
    </w:p>
    <w:p w:rsidR="00E95855" w:rsidRPr="00981784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="Tahoma" w:hAnsi="Tahoma"/>
          <w:sz w:val="26"/>
        </w:rPr>
        <w:t xml:space="preserve">УЧЕТ </w:t>
      </w:r>
      <w:r>
        <w:rPr>
          <w:rFonts w:ascii="Tahoma" w:hAnsi="Tahoma"/>
          <w:sz w:val="26"/>
        </w:rPr>
        <w:t>ЗАЙМОВ КРЕДИТОВ И ДЕПОЗИТОВ.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ЗАПОЛНЕНИЕ СОПУСТВУЮЩИХ ПРИМЕЧАНИЙ 532-П И 4621-У В ФОРМАТЕ XBRL.</w:t>
      </w:r>
    </w:p>
    <w:p w:rsidR="00E95855" w:rsidRPr="002F6D85" w:rsidRDefault="00E95855" w:rsidP="00E95855">
      <w:pPr>
        <w:pStyle w:val="2SBS"/>
        <w:numPr>
          <w:ilvl w:val="0"/>
          <w:numId w:val="24"/>
        </w:numPr>
      </w:pPr>
      <w:r>
        <w:t>Учет заработной платы и НДФЛ.</w:t>
      </w:r>
    </w:p>
    <w:p w:rsidR="00E95855" w:rsidRDefault="00E95855" w:rsidP="00E95855">
      <w:pPr>
        <w:pStyle w:val="ad"/>
      </w:pPr>
      <w:r>
        <w:t>Длительность блока 4 астрономических часа.</w:t>
      </w:r>
    </w:p>
    <w:p w:rsidR="00E95855" w:rsidRDefault="00E95855" w:rsidP="00E95855">
      <w:pPr>
        <w:pStyle w:val="ad"/>
      </w:pPr>
    </w:p>
    <w:p w:rsidR="00E95855" w:rsidRPr="00981784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="Tahoma" w:hAnsi="Tahoma"/>
          <w:sz w:val="26"/>
        </w:rPr>
        <w:t xml:space="preserve">УЧЕТ </w:t>
      </w:r>
      <w:r>
        <w:rPr>
          <w:rFonts w:ascii="Tahoma" w:hAnsi="Tahoma"/>
          <w:sz w:val="26"/>
        </w:rPr>
        <w:t>ЗАРАБОТНОЙ ПЛАТЫ И НДФЛ.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ЗАПОЛНЕНИЕ СОПУСТВУЮЩИХ ПРИМЕЧАНИЙ 532-П И 4621-У В ФОРМАТЕ XBRL.</w:t>
      </w:r>
    </w:p>
    <w:p w:rsidR="00EA417F" w:rsidRDefault="00EA417F" w:rsidP="00EA417F">
      <w:pPr>
        <w:pStyle w:val="af7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</w:p>
    <w:p w:rsidR="00EA417F" w:rsidRPr="00EA417F" w:rsidRDefault="00EA417F" w:rsidP="00EA417F">
      <w:pPr>
        <w:pStyle w:val="11"/>
        <w:numPr>
          <w:ilvl w:val="0"/>
          <w:numId w:val="23"/>
        </w:numPr>
      </w:pPr>
      <w:r>
        <w:t>Учет финансовых инструментов.</w:t>
      </w:r>
    </w:p>
    <w:p w:rsidR="00E95855" w:rsidRPr="002F6D85" w:rsidRDefault="00E95855" w:rsidP="00E95855">
      <w:pPr>
        <w:pStyle w:val="2SBS"/>
        <w:numPr>
          <w:ilvl w:val="0"/>
          <w:numId w:val="24"/>
        </w:numPr>
      </w:pPr>
      <w:r>
        <w:t>Брокерская деятельность. 1 день.</w:t>
      </w:r>
    </w:p>
    <w:p w:rsidR="00E95855" w:rsidRDefault="00E95855" w:rsidP="00E95855">
      <w:pPr>
        <w:pStyle w:val="ad"/>
      </w:pPr>
      <w:r>
        <w:t>Длительность блока 4 астрономических часа.</w:t>
      </w:r>
    </w:p>
    <w:p w:rsidR="00E95855" w:rsidRDefault="00E95855" w:rsidP="00E95855">
      <w:pPr>
        <w:pStyle w:val="ad"/>
      </w:pPr>
    </w:p>
    <w:p w:rsidR="00E95855" w:rsidRPr="00981784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="Tahoma" w:hAnsi="Tahoma"/>
          <w:sz w:val="26"/>
        </w:rPr>
        <w:t>НАСТРОЙКИ АНАЛИТИЧЕСКОГО УЧЕТА РАСЧЕТОВ ПО БРОКЕРСКИМ ОПЕРАЦИЯМ</w:t>
      </w:r>
      <w:r>
        <w:rPr>
          <w:rFonts w:ascii="Tahoma" w:hAnsi="Tahoma"/>
          <w:sz w:val="26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НАСТРОЙКА УЧЕТНОЙ ПОЛИТИКИ ПРОФЕССИОНАЛЬНОГО УЧАСТНИКА РЫНКА ЦЕННЫХ БУМАГ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КЛИЕНТСКИЕ ОПЕРАЦИИ С ФИНАНСОВЫМИ АКТИВАМИ</w:t>
      </w: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ДВИЖЕНИЯ ДЕНЕЖНЫХ СРЕДСТВ КЛИЕНТОВ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ЗАПОЛНЕНИЕ СОПУСТВУЮЩИХ ПРИМЕЧАНИЙ 532-П И 4621-У В ФОРМАТЕ XBRL.</w:t>
      </w:r>
    </w:p>
    <w:p w:rsidR="00E95855" w:rsidRPr="002F6D85" w:rsidRDefault="00E95855" w:rsidP="00E95855">
      <w:pPr>
        <w:pStyle w:val="2SBS"/>
        <w:numPr>
          <w:ilvl w:val="0"/>
          <w:numId w:val="24"/>
        </w:numPr>
      </w:pPr>
      <w:r>
        <w:lastRenderedPageBreak/>
        <w:t>Брокерская деятельность. 2 день.</w:t>
      </w:r>
    </w:p>
    <w:p w:rsidR="00E95855" w:rsidRDefault="00E95855" w:rsidP="00E95855">
      <w:pPr>
        <w:pStyle w:val="ad"/>
      </w:pPr>
      <w:r>
        <w:t>Длительность блока 4 астрономических часа.</w:t>
      </w:r>
    </w:p>
    <w:p w:rsidR="00E95855" w:rsidRDefault="00E95855" w:rsidP="00E95855">
      <w:pPr>
        <w:pStyle w:val="ad"/>
      </w:pPr>
    </w:p>
    <w:p w:rsidR="00E95855" w:rsidRPr="00981784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="Tahoma" w:hAnsi="Tahoma"/>
          <w:sz w:val="26"/>
        </w:rPr>
        <w:t>СДЕЛКИ С ВАЛЮТОЙ</w:t>
      </w:r>
      <w:r>
        <w:rPr>
          <w:rFonts w:ascii="Tahoma" w:hAnsi="Tahoma"/>
          <w:sz w:val="26"/>
        </w:rPr>
        <w:t>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="Tahoma" w:hAnsi="Tahoma"/>
          <w:sz w:val="26"/>
        </w:rPr>
      </w:pPr>
      <w:r w:rsidRPr="00E95855">
        <w:rPr>
          <w:rFonts w:ascii="Tahoma" w:hAnsi="Tahoma"/>
          <w:sz w:val="26"/>
        </w:rPr>
        <w:t>РАСПРЕДЕЛЕНИЕ КУПОНОВ И ДИВИДЕНДОВ.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НАЧИСЛЕНИЕ ВАРИАЦИОННОЙ МАРЖИ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="Times New Roman" w:eastAsia="Times New Roman" w:hAnsi="Times New Roman" w:cs="Times New Roman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РЕГИСТРАЦИЯ КОМИССИЙ И НАЛОГОВ.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ПРОЧИЕ ДОХОДЫ И РАСХОДЫ ПО ОПЕРАЦИЯМ КЛИЕНТОВ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НДФЛ КЛИЕНТОВ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СВЕРКА ОСТАТКОВ С БЭК ОФИСОМ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ЗАПОЛНЕНИЕ СОПУСТВУЮЩИХ ПРИМЕЧАНИЙ 532-П И 4621-У В ФОРМАТЕ XBRL.</w:t>
      </w:r>
    </w:p>
    <w:p w:rsidR="00E95855" w:rsidRPr="002F6D85" w:rsidRDefault="00E95855" w:rsidP="00E95855">
      <w:pPr>
        <w:pStyle w:val="2SBS"/>
        <w:numPr>
          <w:ilvl w:val="0"/>
          <w:numId w:val="24"/>
        </w:numPr>
        <w:pBdr>
          <w:bottom w:val="none" w:sz="0" w:space="0" w:color="auto"/>
        </w:pBdr>
      </w:pPr>
      <w:r>
        <w:t>Дилерская деятельность. 1 день.</w:t>
      </w:r>
    </w:p>
    <w:p w:rsidR="00E95855" w:rsidRDefault="00E95855" w:rsidP="00E95855">
      <w:pPr>
        <w:pStyle w:val="ad"/>
      </w:pPr>
      <w:r>
        <w:t>Длительность блока 4 астрономических часа.</w:t>
      </w:r>
    </w:p>
    <w:p w:rsidR="00E95855" w:rsidRDefault="00E95855" w:rsidP="00E95855">
      <w:pPr>
        <w:pStyle w:val="ad"/>
      </w:pPr>
    </w:p>
    <w:p w:rsidR="00E95855" w:rsidRPr="00981784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="Tahoma" w:hAnsi="Tahoma"/>
          <w:sz w:val="26"/>
        </w:rPr>
        <w:t>НАСТРОЙКИ АНАЛИТИЧЕСКОГО УЧЕТА ПО ОПЕРАЦИЯМ С ЦЕННЫМИ БУМАГАМИ</w:t>
      </w:r>
      <w:r>
        <w:rPr>
          <w:rFonts w:ascii="Tahoma" w:hAnsi="Tahoma"/>
          <w:sz w:val="26"/>
        </w:rPr>
        <w:t>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="Tahoma" w:hAnsi="Tahoma"/>
          <w:sz w:val="26"/>
        </w:rPr>
      </w:pPr>
      <w:r w:rsidRPr="00E95855">
        <w:rPr>
          <w:rFonts w:ascii="Tahoma" w:hAnsi="Tahoma"/>
          <w:sz w:val="26"/>
        </w:rPr>
        <w:t>НАСТРОЙКА УЧЕТНОЙ ПОЛИТИКИ ПРОФЕССИОНАЛЬНОГО УЧАСТНИКА РЫНКА ЦЕННЫХ БУМАГ</w:t>
      </w:r>
      <w:r>
        <w:rPr>
          <w:rFonts w:ascii="Tahoma" w:hAnsi="Tahoma"/>
          <w:sz w:val="26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ОПЕРАЦИИ С ФИНАНСОВЫМИ АКТИВАМИ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E95855" w:rsidRPr="00E95855" w:rsidRDefault="00E95855" w:rsidP="00E95855">
      <w:pPr>
        <w:pStyle w:val="af7"/>
        <w:numPr>
          <w:ilvl w:val="1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ПРИОБРЕТЕНИЕ, ПЕРЕОЦЕНКА И ПРОДАЖА АКЦИЙ;</w:t>
      </w:r>
    </w:p>
    <w:p w:rsidR="00E95855" w:rsidRDefault="00E95855" w:rsidP="00E95855">
      <w:pPr>
        <w:pStyle w:val="af7"/>
        <w:numPr>
          <w:ilvl w:val="1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ОПЕРАЦИИ РЕПО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ЗАПОЛНЕНИЕ СОПУСТВУЮЩИХ ПРИМЕЧАНИЙ 532-П И 4621-У В ФОРМАТЕ XBRL.</w:t>
      </w:r>
    </w:p>
    <w:p w:rsidR="00E95855" w:rsidRPr="00E95855" w:rsidRDefault="00E95855" w:rsidP="00E95855">
      <w:p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</w:p>
    <w:p w:rsidR="00E95855" w:rsidRPr="002F6D85" w:rsidRDefault="00E95855" w:rsidP="00E95855">
      <w:pPr>
        <w:pStyle w:val="2SBS"/>
        <w:numPr>
          <w:ilvl w:val="0"/>
          <w:numId w:val="24"/>
        </w:numPr>
        <w:pBdr>
          <w:bottom w:val="none" w:sz="0" w:space="0" w:color="auto"/>
        </w:pBdr>
      </w:pPr>
      <w:r>
        <w:t>Дилерская деятельность. 2 день.</w:t>
      </w:r>
    </w:p>
    <w:p w:rsidR="00E95855" w:rsidRDefault="00E95855" w:rsidP="00E95855">
      <w:pPr>
        <w:pStyle w:val="ad"/>
      </w:pPr>
      <w:r>
        <w:t>Длительность блока 4 астрономических часа.</w:t>
      </w:r>
    </w:p>
    <w:p w:rsidR="00E95855" w:rsidRPr="00E95855" w:rsidRDefault="00E95855" w:rsidP="00E95855">
      <w:p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ОПЕРАЦИИ С ФИНАНСОВЫМИ АКТИВАМИ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:</w:t>
      </w:r>
    </w:p>
    <w:p w:rsidR="00E95855" w:rsidRPr="00E95855" w:rsidRDefault="00E95855" w:rsidP="00E95855">
      <w:pPr>
        <w:pStyle w:val="af7"/>
        <w:numPr>
          <w:ilvl w:val="1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ПРИОБРЕТЕНИЕ, ПЕРЕОЦЕНКА И ПРОДАЖА 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ОБЛИГАЦИЙ</w:t>
      </w: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>;</w:t>
      </w:r>
    </w:p>
    <w:p w:rsidR="00E95855" w:rsidRDefault="00E95855" w:rsidP="00E95855">
      <w:pPr>
        <w:pStyle w:val="af7"/>
        <w:numPr>
          <w:ilvl w:val="1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t xml:space="preserve">ОПЕРАЦИИ 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С ПФИ.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E95855">
        <w:rPr>
          <w:rFonts w:asciiTheme="majorHAnsi" w:eastAsia="Times New Roman" w:hAnsiTheme="majorHAnsi" w:cstheme="majorHAnsi"/>
          <w:sz w:val="26"/>
          <w:szCs w:val="26"/>
          <w:lang w:eastAsia="ru-RU"/>
        </w:rPr>
        <w:lastRenderedPageBreak/>
        <w:t>НАЧИСЛЕНИЕ НКД, ПРЕМИИ И ДИСКОНТА</w:t>
      </w: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ЗАПОЛНЕНИЕ СОПУСТВУЮЩИХ ПРИМЕЧАНИЙ 532-П И 4621-У В ФОРМАТЕ XBRL.</w:t>
      </w:r>
    </w:p>
    <w:p w:rsidR="00E95855" w:rsidRPr="002F6D85" w:rsidRDefault="00E95855" w:rsidP="00E95855">
      <w:pPr>
        <w:pStyle w:val="2SBS"/>
        <w:numPr>
          <w:ilvl w:val="0"/>
          <w:numId w:val="24"/>
        </w:numPr>
        <w:pBdr>
          <w:bottom w:val="none" w:sz="0" w:space="0" w:color="auto"/>
        </w:pBdr>
      </w:pPr>
      <w:r>
        <w:t>Налоговый учет.</w:t>
      </w:r>
    </w:p>
    <w:p w:rsidR="00E95855" w:rsidRDefault="00E95855" w:rsidP="00E95855">
      <w:pPr>
        <w:pStyle w:val="ad"/>
      </w:pPr>
      <w:r>
        <w:t>Длительность блока 4 астрономических часа.</w:t>
      </w:r>
    </w:p>
    <w:p w:rsidR="00E95855" w:rsidRPr="00E95855" w:rsidRDefault="00E95855" w:rsidP="00E95855">
      <w:p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УЧЕТ НДС.</w:t>
      </w:r>
    </w:p>
    <w:p w:rsidR="00E95855" w:rsidRP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РАСЧЕТ НАЛОГА НА ПРИБЫЛЬ.</w:t>
      </w:r>
    </w:p>
    <w:p w:rsidR="00E95855" w:rsidRDefault="00E95855" w:rsidP="00E95855">
      <w:pPr>
        <w:pStyle w:val="af7"/>
        <w:numPr>
          <w:ilvl w:val="0"/>
          <w:numId w:val="23"/>
        </w:numPr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ФОРМИРОВАНИЕ ОТЧЕНОСТИ В МИНФИН</w:t>
      </w:r>
      <w:r w:rsidRPr="00981784">
        <w:rPr>
          <w:rFonts w:asciiTheme="majorHAnsi" w:eastAsia="Times New Roman" w:hAnsiTheme="majorHAnsi" w:cstheme="majorHAnsi"/>
          <w:sz w:val="26"/>
          <w:szCs w:val="26"/>
          <w:lang w:eastAsia="ru-RU"/>
        </w:rPr>
        <w:t>.</w:t>
      </w:r>
    </w:p>
    <w:p w:rsidR="00E95855" w:rsidRDefault="00E95855" w:rsidP="00E95855">
      <w:pPr>
        <w:pStyle w:val="af7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</w:p>
    <w:p w:rsidR="00EA417F" w:rsidRDefault="00EA417F" w:rsidP="00EA417F">
      <w:pPr>
        <w:pStyle w:val="af7"/>
        <w:ind w:left="0" w:firstLine="360"/>
        <w:rPr>
          <w:rFonts w:asciiTheme="majorHAnsi" w:eastAsia="Times New Roman" w:hAnsiTheme="majorHAnsi" w:cstheme="majorHAnsi"/>
          <w:sz w:val="26"/>
          <w:szCs w:val="26"/>
          <w:lang w:eastAsia="ru-RU"/>
        </w:rPr>
      </w:pPr>
      <w:r>
        <w:rPr>
          <w:rFonts w:asciiTheme="majorHAnsi" w:eastAsia="Times New Roman" w:hAnsiTheme="majorHAnsi" w:cstheme="majorHAnsi"/>
          <w:sz w:val="26"/>
          <w:szCs w:val="26"/>
          <w:lang w:eastAsia="ru-RU"/>
        </w:rPr>
        <w:t>Все блоки проводятся с контрольными примерами в виде проводок по конкретным операциям и с примерами на программных продуктах. Формируется отчетность в Банк России с примерами валидации и исправления ошибок перед сдачей отчета.</w:t>
      </w:r>
    </w:p>
    <w:sectPr w:rsidR="00EA417F" w:rsidSect="00CE719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403" w:right="566" w:bottom="2410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6A6" w:rsidRDefault="000156A6">
      <w:r>
        <w:separator/>
      </w:r>
    </w:p>
  </w:endnote>
  <w:endnote w:type="continuationSeparator" w:id="0">
    <w:p w:rsidR="000156A6" w:rsidRDefault="0001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xo 2">
    <w:altName w:val="Calibri"/>
    <w:charset w:val="CC"/>
    <w:family w:val="auto"/>
    <w:pitch w:val="variable"/>
    <w:sig w:usb0="00000207" w:usb1="00000000" w:usb2="00000000" w:usb3="00000000" w:csb0="00000097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xo 2 Semi Bold">
    <w:altName w:val="Calibri"/>
    <w:charset w:val="CC"/>
    <w:family w:val="auto"/>
    <w:pitch w:val="variable"/>
    <w:sig w:usb0="00000207" w:usb1="00000000" w:usb2="00000000" w:usb3="00000000" w:csb0="00000097" w:csb1="00000000"/>
  </w:font>
  <w:font w:name="Exo 2.0 Semi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855" w:rsidRPr="00AC0BCD" w:rsidRDefault="00E95855" w:rsidP="00C12B10">
    <w:pPr>
      <w:pStyle w:val="Textbody"/>
      <w:spacing w:before="85" w:after="0" w:line="360" w:lineRule="auto"/>
      <w:ind w:right="3402" w:firstLine="284"/>
      <w:rPr>
        <w:rFonts w:ascii="Tahoma" w:hAnsi="Tahoma" w:cs="Tahoma"/>
      </w:rPr>
    </w:pPr>
    <w:r w:rsidRPr="00AC0BCD">
      <w:rPr>
        <w:rFonts w:ascii="Tahoma" w:hAnsi="Tahoma" w:cs="Tahoma"/>
        <w:noProof/>
        <w:lang w:eastAsia="ru-RU" w:bidi="ar-SA"/>
      </w:rPr>
      <w:drawing>
        <wp:anchor distT="0" distB="0" distL="114300" distR="114300" simplePos="0" relativeHeight="251672576" behindDoc="0" locked="0" layoutInCell="1" allowOverlap="1" wp14:anchorId="5BC9CD52" wp14:editId="67D6A76A">
          <wp:simplePos x="0" y="0"/>
          <wp:positionH relativeFrom="column">
            <wp:posOffset>-5080</wp:posOffset>
          </wp:positionH>
          <wp:positionV relativeFrom="paragraph">
            <wp:posOffset>233680</wp:posOffset>
          </wp:positionV>
          <wp:extent cx="102870" cy="102870"/>
          <wp:effectExtent l="0" t="0" r="0" b="0"/>
          <wp:wrapNone/>
          <wp:docPr id="623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" cy="102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noProof/>
        <w:lang w:eastAsia="ru-RU" w:bidi="ar-SA"/>
      </w:rPr>
      <w:drawing>
        <wp:anchor distT="0" distB="0" distL="114300" distR="114300" simplePos="0" relativeHeight="251671552" behindDoc="0" locked="0" layoutInCell="1" allowOverlap="1" wp14:anchorId="280ABC43" wp14:editId="3EE52D68">
          <wp:simplePos x="0" y="0"/>
          <wp:positionH relativeFrom="column">
            <wp:posOffset>-3372</wp:posOffset>
          </wp:positionH>
          <wp:positionV relativeFrom="paragraph">
            <wp:posOffset>65811</wp:posOffset>
          </wp:positionV>
          <wp:extent cx="100012" cy="95250"/>
          <wp:effectExtent l="0" t="0" r="0" b="0"/>
          <wp:wrapNone/>
          <wp:docPr id="62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" cy="95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color w:val="58595B"/>
        <w:sz w:val="15"/>
        <w:szCs w:val="15"/>
      </w:rPr>
      <w:t xml:space="preserve">Москва, </w:t>
    </w:r>
    <w:proofErr w:type="spellStart"/>
    <w:r w:rsidRPr="00AC0BCD">
      <w:rPr>
        <w:rFonts w:ascii="Tahoma" w:hAnsi="Tahoma" w:cs="Tahoma"/>
        <w:color w:val="58595B"/>
        <w:sz w:val="15"/>
        <w:szCs w:val="15"/>
      </w:rPr>
      <w:t>Старопетровский</w:t>
    </w:r>
    <w:proofErr w:type="spellEnd"/>
    <w:r w:rsidRPr="00AC0BCD">
      <w:rPr>
        <w:rFonts w:ascii="Tahoma" w:hAnsi="Tahoma" w:cs="Tahoma"/>
        <w:color w:val="58595B"/>
        <w:sz w:val="15"/>
        <w:szCs w:val="15"/>
      </w:rPr>
      <w:t xml:space="preserve"> </w:t>
    </w:r>
    <w:proofErr w:type="spellStart"/>
    <w:r w:rsidRPr="00AC0BCD">
      <w:rPr>
        <w:rFonts w:ascii="Tahoma" w:hAnsi="Tahoma" w:cs="Tahoma"/>
        <w:color w:val="58595B"/>
        <w:sz w:val="15"/>
        <w:szCs w:val="15"/>
      </w:rPr>
      <w:t>пр</w:t>
    </w:r>
    <w:proofErr w:type="spellEnd"/>
    <w:r w:rsidRPr="00AC0BCD">
      <w:rPr>
        <w:rFonts w:ascii="Tahoma" w:hAnsi="Tahoma" w:cs="Tahoma"/>
        <w:color w:val="58595B"/>
        <w:sz w:val="15"/>
        <w:szCs w:val="15"/>
      </w:rPr>
      <w:t>-д, д. 7А с6</w:t>
    </w:r>
  </w:p>
  <w:p w:rsidR="00E95855" w:rsidRPr="00C16441" w:rsidRDefault="00E95855" w:rsidP="00C12B10">
    <w:pPr>
      <w:pStyle w:val="Textbody"/>
      <w:spacing w:after="0" w:line="360" w:lineRule="auto"/>
      <w:ind w:right="5726" w:firstLine="284"/>
      <w:rPr>
        <w:rFonts w:ascii="Tahoma" w:hAnsi="Tahoma" w:cs="Tahoma"/>
        <w:lang w:val="en-US"/>
      </w:rPr>
    </w:pPr>
    <w:r w:rsidRPr="00AC0BCD">
      <w:rPr>
        <w:rFonts w:ascii="Tahoma" w:hAnsi="Tahoma" w:cs="Tahoma"/>
        <w:noProof/>
        <w:lang w:eastAsia="ru-RU" w:bidi="ar-SA"/>
      </w:rPr>
      <w:drawing>
        <wp:anchor distT="0" distB="0" distL="114300" distR="114300" simplePos="0" relativeHeight="251674624" behindDoc="0" locked="0" layoutInCell="1" allowOverlap="1" wp14:anchorId="264C690A" wp14:editId="5C66704F">
          <wp:simplePos x="0" y="0"/>
          <wp:positionH relativeFrom="column">
            <wp:posOffset>1166490</wp:posOffset>
          </wp:positionH>
          <wp:positionV relativeFrom="paragraph">
            <wp:posOffset>9884407</wp:posOffset>
          </wp:positionV>
          <wp:extent cx="103500" cy="103500"/>
          <wp:effectExtent l="0" t="0" r="0" b="0"/>
          <wp:wrapNone/>
          <wp:docPr id="624" name="Рисунок 624" descr="C:\Users\D.Kravchenko\AppData\Local\Microsoft\Windows\INetCache\Content.Word\t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0" cy="103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color w:val="58595B"/>
        <w:sz w:val="15"/>
        <w:szCs w:val="15"/>
      </w:rPr>
      <w:t>тел</w:t>
    </w:r>
    <w:r w:rsidRPr="00C16441">
      <w:rPr>
        <w:rFonts w:ascii="Tahoma" w:hAnsi="Tahoma" w:cs="Tahoma"/>
        <w:color w:val="58595B"/>
        <w:sz w:val="15"/>
        <w:szCs w:val="15"/>
        <w:lang w:val="en-US"/>
      </w:rPr>
      <w:t>.:</w:t>
    </w:r>
    <w:r>
      <w:rPr>
        <w:rFonts w:ascii="Tahoma" w:hAnsi="Tahoma" w:cs="Tahoma"/>
        <w:color w:val="58595B"/>
        <w:sz w:val="15"/>
        <w:szCs w:val="15"/>
        <w:lang w:val="en-US"/>
      </w:rPr>
      <w:t xml:space="preserve"> +7 (495) </w:t>
    </w:r>
    <w:r w:rsidRPr="00C16441">
      <w:rPr>
        <w:rFonts w:ascii="Tahoma" w:hAnsi="Tahoma" w:cs="Tahoma"/>
        <w:color w:val="58595B"/>
        <w:sz w:val="15"/>
        <w:szCs w:val="15"/>
        <w:lang w:val="en-US"/>
      </w:rPr>
      <w:t>050</w:t>
    </w:r>
    <w:r>
      <w:rPr>
        <w:rFonts w:ascii="Tahoma" w:hAnsi="Tahoma" w:cs="Tahoma"/>
        <w:color w:val="58595B"/>
        <w:sz w:val="15"/>
        <w:szCs w:val="15"/>
        <w:lang w:val="en-US"/>
      </w:rPr>
      <w:t>-</w:t>
    </w:r>
    <w:r w:rsidRPr="00C16441">
      <w:rPr>
        <w:rFonts w:ascii="Tahoma" w:hAnsi="Tahoma" w:cs="Tahoma"/>
        <w:color w:val="58595B"/>
        <w:sz w:val="15"/>
        <w:szCs w:val="15"/>
        <w:lang w:val="en-US"/>
      </w:rPr>
      <w:t>44</w:t>
    </w:r>
    <w:r>
      <w:rPr>
        <w:rFonts w:ascii="Tahoma" w:hAnsi="Tahoma" w:cs="Tahoma"/>
        <w:color w:val="58595B"/>
        <w:sz w:val="15"/>
        <w:szCs w:val="15"/>
        <w:lang w:val="en-US"/>
      </w:rPr>
      <w:t>-</w:t>
    </w:r>
    <w:r w:rsidRPr="00C16441">
      <w:rPr>
        <w:rFonts w:ascii="Tahoma" w:hAnsi="Tahoma" w:cs="Tahoma"/>
        <w:color w:val="58595B"/>
        <w:sz w:val="15"/>
        <w:szCs w:val="15"/>
        <w:lang w:val="en-US"/>
      </w:rPr>
      <w:t>44</w:t>
    </w:r>
  </w:p>
  <w:p w:rsidR="00E95855" w:rsidRPr="00AC0BCD" w:rsidRDefault="00E95855" w:rsidP="00C12B10">
    <w:pPr>
      <w:pStyle w:val="Textbody"/>
      <w:spacing w:after="0" w:line="360" w:lineRule="auto"/>
      <w:ind w:right="5726" w:firstLine="284"/>
      <w:rPr>
        <w:rFonts w:ascii="Tahoma" w:hAnsi="Tahoma" w:cs="Tahoma"/>
        <w:color w:val="58595B"/>
        <w:sz w:val="15"/>
        <w:szCs w:val="15"/>
        <w:lang w:val="en-US"/>
      </w:rPr>
    </w:pPr>
    <w:r w:rsidRPr="00AC0BCD">
      <w:rPr>
        <w:rFonts w:ascii="Tahoma" w:hAnsi="Tahoma" w:cs="Tahoma"/>
        <w:noProof/>
        <w:lang w:eastAsia="ru-RU" w:bidi="ar-SA"/>
      </w:rPr>
      <w:drawing>
        <wp:anchor distT="0" distB="0" distL="114300" distR="114300" simplePos="0" relativeHeight="251673600" behindDoc="0" locked="0" layoutInCell="1" allowOverlap="1" wp14:anchorId="62CB963B" wp14:editId="374F42E8">
          <wp:simplePos x="0" y="0"/>
          <wp:positionH relativeFrom="column">
            <wp:posOffset>-4801</wp:posOffset>
          </wp:positionH>
          <wp:positionV relativeFrom="paragraph">
            <wp:posOffset>20066</wp:posOffset>
          </wp:positionV>
          <wp:extent cx="102870" cy="102870"/>
          <wp:effectExtent l="0" t="0" r="0" b="0"/>
          <wp:wrapNone/>
          <wp:docPr id="625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" cy="102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color w:val="58595B"/>
        <w:sz w:val="15"/>
        <w:szCs w:val="15"/>
        <w:lang w:val="en-US"/>
      </w:rPr>
      <w:t xml:space="preserve">e-mail: </w:t>
    </w:r>
    <w:proofErr w:type="spellStart"/>
    <w:r w:rsidRPr="00AC0BCD">
      <w:rPr>
        <w:rFonts w:ascii="Tahoma" w:hAnsi="Tahoma" w:cs="Tahoma"/>
        <w:color w:val="58595B"/>
        <w:sz w:val="15"/>
        <w:szCs w:val="15"/>
        <w:lang w:val="en-US"/>
      </w:rPr>
      <w:t>sales@</w:t>
    </w:r>
    <w:r w:rsidRPr="00C16441">
      <w:rPr>
        <w:rFonts w:ascii="Tahoma" w:hAnsi="Tahoma" w:cs="Tahoma"/>
        <w:color w:val="58595B"/>
        <w:sz w:val="15"/>
        <w:szCs w:val="15"/>
        <w:lang w:val="en-US"/>
      </w:rPr>
      <w:t>erp.band</w:t>
    </w:r>
    <w:proofErr w:type="spellEnd"/>
  </w:p>
  <w:p w:rsidR="00E95855" w:rsidRPr="00C16441" w:rsidRDefault="00E95855" w:rsidP="00C12B10">
    <w:pPr>
      <w:pStyle w:val="Textbody"/>
      <w:spacing w:after="0" w:line="360" w:lineRule="auto"/>
      <w:ind w:right="5726" w:firstLine="284"/>
      <w:rPr>
        <w:rFonts w:ascii="Tahoma" w:hAnsi="Tahoma" w:cs="Tahoma"/>
        <w:lang w:val="en-US"/>
      </w:rPr>
    </w:pPr>
    <w:r w:rsidRPr="00AC0BCD">
      <w:rPr>
        <w:rFonts w:ascii="Tahoma" w:hAnsi="Tahoma" w:cs="Tahoma"/>
        <w:noProof/>
        <w:lang w:eastAsia="ru-RU" w:bidi="ar-SA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90BCB2A" wp14:editId="547E0909">
              <wp:simplePos x="0" y="0"/>
              <wp:positionH relativeFrom="rightMargin">
                <wp:posOffset>-317500</wp:posOffset>
              </wp:positionH>
              <wp:positionV relativeFrom="bottomMargin">
                <wp:posOffset>942518</wp:posOffset>
              </wp:positionV>
              <wp:extent cx="372110" cy="400685"/>
              <wp:effectExtent l="0" t="0" r="27940" b="18415"/>
              <wp:wrapNone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2110" cy="40068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95855" w:rsidRPr="000428F1" w:rsidRDefault="001B6A27" w:rsidP="00C12B10">
                          <w:pPr>
                            <w:jc w:val="right"/>
                            <w:rPr>
                              <w:sz w:val="26"/>
                              <w:szCs w:val="26"/>
                            </w:rPr>
                          </w:pPr>
                          <w:sdt>
                            <w:sdtPr>
                              <w:id w:val="-1002428243"/>
                              <w:docPartObj>
                                <w:docPartGallery w:val="Page Numbers (Bottom of Page)"/>
                                <w:docPartUnique/>
                              </w:docPartObj>
                            </w:sdtPr>
                            <w:sdtEndPr>
                              <w:rPr>
                                <w:rFonts w:ascii="Exo 2" w:hAnsi="Exo 2"/>
                                <w:sz w:val="26"/>
                                <w:szCs w:val="26"/>
                              </w:rPr>
                            </w:sdtEndPr>
                            <w:sdtContent>
                              <w:r w:rsidR="00E95855" w:rsidRPr="000428F1">
                                <w:rPr>
                                  <w:rFonts w:ascii="Exo 2" w:hAnsi="Exo 2"/>
                                  <w:color w:val="000000" w:themeColor="text1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 w:rsidR="00E95855" w:rsidRPr="000428F1">
                                <w:rPr>
                                  <w:rFonts w:ascii="Exo 2" w:hAnsi="Exo 2"/>
                                  <w:color w:val="000000" w:themeColor="text1"/>
                                  <w:sz w:val="26"/>
                                  <w:szCs w:val="26"/>
                                </w:rPr>
                                <w:instrText>PAGE   \* MERGEFORMAT</w:instrText>
                              </w:r>
                              <w:r w:rsidR="00E95855" w:rsidRPr="000428F1">
                                <w:rPr>
                                  <w:rFonts w:ascii="Exo 2" w:hAnsi="Exo 2"/>
                                  <w:color w:val="000000" w:themeColor="text1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EA417F">
                                <w:rPr>
                                  <w:rFonts w:ascii="Exo 2" w:hAnsi="Exo 2"/>
                                  <w:noProof/>
                                  <w:color w:val="000000" w:themeColor="text1"/>
                                  <w:sz w:val="26"/>
                                  <w:szCs w:val="26"/>
                                </w:rPr>
                                <w:t>5</w:t>
                              </w:r>
                              <w:r w:rsidR="00E95855" w:rsidRPr="000428F1">
                                <w:rPr>
                                  <w:rFonts w:ascii="Exo 2" w:hAnsi="Exo 2"/>
                                  <w:color w:val="000000" w:themeColor="text1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90BCB2A" id="Прямоугольник 1" o:spid="_x0000_s1026" style="position:absolute;left:0;text-align:left;margin-left:-25pt;margin-top:74.2pt;width:29.3pt;height:31.55pt;z-index:251676672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" fillcolor="white [3212]" strokecolor="white [3212]" strokeweight="1pt">
              <v:textbox>
                <w:txbxContent>
                  <w:p w:rsidR="00E95855" w:rsidRPr="000428F1" w:rsidRDefault="001B6A27" w:rsidP="00C12B10">
                    <w:pPr>
                      <w:jc w:val="right"/>
                      <w:rPr>
                        <w:sz w:val="26"/>
                        <w:szCs w:val="26"/>
                      </w:rPr>
                    </w:pPr>
                    <w:sdt>
                      <w:sdtPr>
                        <w:id w:val="-1002428243"/>
                        <w:docPartObj>
                          <w:docPartGallery w:val="Page Numbers (Bottom of Page)"/>
                          <w:docPartUnique/>
                        </w:docPartObj>
                      </w:sdtPr>
                      <w:sdtEndPr>
                        <w:rPr>
                          <w:rFonts w:ascii="Exo 2" w:hAnsi="Exo 2"/>
                          <w:sz w:val="26"/>
                          <w:szCs w:val="26"/>
                        </w:rPr>
                      </w:sdtEndPr>
                      <w:sdtContent>
                        <w:r w:rsidR="00E95855" w:rsidRPr="000428F1">
                          <w:rPr>
                            <w:rFonts w:ascii="Exo 2" w:hAnsi="Exo 2"/>
                            <w:color w:val="000000" w:themeColor="text1"/>
                            <w:sz w:val="26"/>
                            <w:szCs w:val="26"/>
                          </w:rPr>
                          <w:fldChar w:fldCharType="begin"/>
                        </w:r>
                        <w:r w:rsidR="00E95855" w:rsidRPr="000428F1">
                          <w:rPr>
                            <w:rFonts w:ascii="Exo 2" w:hAnsi="Exo 2"/>
                            <w:color w:val="000000" w:themeColor="text1"/>
                            <w:sz w:val="26"/>
                            <w:szCs w:val="26"/>
                          </w:rPr>
                          <w:instrText>PAGE   \* MERGEFORMAT</w:instrText>
                        </w:r>
                        <w:r w:rsidR="00E95855" w:rsidRPr="000428F1">
                          <w:rPr>
                            <w:rFonts w:ascii="Exo 2" w:hAnsi="Exo 2"/>
                            <w:color w:val="000000" w:themeColor="text1"/>
                            <w:sz w:val="26"/>
                            <w:szCs w:val="26"/>
                          </w:rPr>
                          <w:fldChar w:fldCharType="separate"/>
                        </w:r>
                        <w:r w:rsidR="00EA417F">
                          <w:rPr>
                            <w:rFonts w:ascii="Exo 2" w:hAnsi="Exo 2"/>
                            <w:noProof/>
                            <w:color w:val="000000" w:themeColor="text1"/>
                            <w:sz w:val="26"/>
                            <w:szCs w:val="26"/>
                          </w:rPr>
                          <w:t>5</w:t>
                        </w:r>
                        <w:r w:rsidR="00E95855" w:rsidRPr="000428F1">
                          <w:rPr>
                            <w:rFonts w:ascii="Exo 2" w:hAnsi="Exo 2"/>
                            <w:color w:val="000000" w:themeColor="text1"/>
                            <w:sz w:val="26"/>
                            <w:szCs w:val="26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Pr="00AC0BCD">
      <w:rPr>
        <w:rFonts w:ascii="Tahoma" w:hAnsi="Tahoma" w:cs="Tahoma"/>
        <w:noProof/>
        <w:color w:val="58595B"/>
        <w:sz w:val="15"/>
        <w:szCs w:val="15"/>
        <w:lang w:eastAsia="ru-RU" w:bidi="ar-SA"/>
      </w:rPr>
      <w:drawing>
        <wp:anchor distT="0" distB="0" distL="114300" distR="114300" simplePos="0" relativeHeight="251675648" behindDoc="0" locked="0" layoutInCell="1" allowOverlap="1" wp14:anchorId="76C68037" wp14:editId="3831B830">
          <wp:simplePos x="0" y="0"/>
          <wp:positionH relativeFrom="column">
            <wp:posOffset>2515</wp:posOffset>
          </wp:positionH>
          <wp:positionV relativeFrom="paragraph">
            <wp:posOffset>24181</wp:posOffset>
          </wp:positionV>
          <wp:extent cx="102870" cy="102870"/>
          <wp:effectExtent l="0" t="0" r="0" b="0"/>
          <wp:wrapNone/>
          <wp:docPr id="626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" cy="102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color w:val="58595B"/>
        <w:sz w:val="15"/>
        <w:szCs w:val="15"/>
        <w:lang w:val="en-US"/>
      </w:rPr>
      <w:t>www.</w:t>
    </w:r>
    <w:r w:rsidRPr="00C16441">
      <w:rPr>
        <w:rFonts w:ascii="Tahoma" w:hAnsi="Tahoma" w:cs="Tahoma"/>
        <w:color w:val="58595B"/>
        <w:sz w:val="15"/>
        <w:szCs w:val="15"/>
        <w:lang w:val="en-US"/>
      </w:rPr>
      <w:t>erp.band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855" w:rsidRPr="00AC0BCD" w:rsidRDefault="00E95855" w:rsidP="00C12B10">
    <w:pPr>
      <w:pStyle w:val="Textbody"/>
      <w:spacing w:before="85" w:after="0" w:line="360" w:lineRule="auto"/>
      <w:ind w:right="3402" w:firstLine="284"/>
      <w:rPr>
        <w:rFonts w:ascii="Tahoma" w:hAnsi="Tahoma" w:cs="Tahoma"/>
      </w:rPr>
    </w:pPr>
    <w:r w:rsidRPr="00AC0BCD">
      <w:rPr>
        <w:rFonts w:ascii="Tahoma" w:hAnsi="Tahoma" w:cs="Tahoma"/>
        <w:noProof/>
        <w:lang w:eastAsia="ru-RU" w:bidi="ar-SA"/>
      </w:rPr>
      <w:drawing>
        <wp:anchor distT="0" distB="0" distL="114300" distR="114300" simplePos="0" relativeHeight="251679744" behindDoc="0" locked="0" layoutInCell="1" allowOverlap="1" wp14:anchorId="4B20448D" wp14:editId="2FF2BD60">
          <wp:simplePos x="0" y="0"/>
          <wp:positionH relativeFrom="column">
            <wp:posOffset>-5080</wp:posOffset>
          </wp:positionH>
          <wp:positionV relativeFrom="paragraph">
            <wp:posOffset>233680</wp:posOffset>
          </wp:positionV>
          <wp:extent cx="102870" cy="102870"/>
          <wp:effectExtent l="0" t="0" r="0" b="0"/>
          <wp:wrapNone/>
          <wp:docPr id="628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" cy="102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noProof/>
        <w:lang w:eastAsia="ru-RU" w:bidi="ar-SA"/>
      </w:rPr>
      <w:drawing>
        <wp:anchor distT="0" distB="0" distL="114300" distR="114300" simplePos="0" relativeHeight="251678720" behindDoc="0" locked="0" layoutInCell="1" allowOverlap="1" wp14:anchorId="2E70CC2E" wp14:editId="3855C5B8">
          <wp:simplePos x="0" y="0"/>
          <wp:positionH relativeFrom="column">
            <wp:posOffset>-3372</wp:posOffset>
          </wp:positionH>
          <wp:positionV relativeFrom="paragraph">
            <wp:posOffset>65811</wp:posOffset>
          </wp:positionV>
          <wp:extent cx="100012" cy="95250"/>
          <wp:effectExtent l="0" t="0" r="0" b="0"/>
          <wp:wrapNone/>
          <wp:docPr id="627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" cy="952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color w:val="58595B"/>
        <w:sz w:val="15"/>
        <w:szCs w:val="15"/>
      </w:rPr>
      <w:t xml:space="preserve">Москва, </w:t>
    </w:r>
    <w:proofErr w:type="spellStart"/>
    <w:r w:rsidRPr="00AC0BCD">
      <w:rPr>
        <w:rFonts w:ascii="Tahoma" w:hAnsi="Tahoma" w:cs="Tahoma"/>
        <w:color w:val="58595B"/>
        <w:sz w:val="15"/>
        <w:szCs w:val="15"/>
      </w:rPr>
      <w:t>Старопетровский</w:t>
    </w:r>
    <w:proofErr w:type="spellEnd"/>
    <w:r w:rsidRPr="00AC0BCD">
      <w:rPr>
        <w:rFonts w:ascii="Tahoma" w:hAnsi="Tahoma" w:cs="Tahoma"/>
        <w:color w:val="58595B"/>
        <w:sz w:val="15"/>
        <w:szCs w:val="15"/>
      </w:rPr>
      <w:t xml:space="preserve"> </w:t>
    </w:r>
    <w:proofErr w:type="spellStart"/>
    <w:r w:rsidRPr="00AC0BCD">
      <w:rPr>
        <w:rFonts w:ascii="Tahoma" w:hAnsi="Tahoma" w:cs="Tahoma"/>
        <w:color w:val="58595B"/>
        <w:sz w:val="15"/>
        <w:szCs w:val="15"/>
      </w:rPr>
      <w:t>пр</w:t>
    </w:r>
    <w:proofErr w:type="spellEnd"/>
    <w:r w:rsidRPr="00AC0BCD">
      <w:rPr>
        <w:rFonts w:ascii="Tahoma" w:hAnsi="Tahoma" w:cs="Tahoma"/>
        <w:color w:val="58595B"/>
        <w:sz w:val="15"/>
        <w:szCs w:val="15"/>
      </w:rPr>
      <w:t>-д, д. 7А с6</w:t>
    </w:r>
  </w:p>
  <w:p w:rsidR="00E95855" w:rsidRPr="00981784" w:rsidRDefault="00E95855" w:rsidP="00C12B10">
    <w:pPr>
      <w:pStyle w:val="Textbody"/>
      <w:spacing w:after="0" w:line="360" w:lineRule="auto"/>
      <w:ind w:right="5726" w:firstLine="284"/>
      <w:rPr>
        <w:rFonts w:ascii="Tahoma" w:hAnsi="Tahoma" w:cs="Tahoma"/>
        <w:lang w:val="en-US"/>
      </w:rPr>
    </w:pPr>
    <w:r w:rsidRPr="00AC0BCD">
      <w:rPr>
        <w:rFonts w:ascii="Tahoma" w:hAnsi="Tahoma" w:cs="Tahoma"/>
        <w:noProof/>
        <w:lang w:eastAsia="ru-RU" w:bidi="ar-SA"/>
      </w:rPr>
      <w:drawing>
        <wp:anchor distT="0" distB="0" distL="114300" distR="114300" simplePos="0" relativeHeight="251681792" behindDoc="0" locked="0" layoutInCell="1" allowOverlap="1" wp14:anchorId="39A215CA" wp14:editId="1A2AA626">
          <wp:simplePos x="0" y="0"/>
          <wp:positionH relativeFrom="column">
            <wp:posOffset>1166490</wp:posOffset>
          </wp:positionH>
          <wp:positionV relativeFrom="paragraph">
            <wp:posOffset>9884407</wp:posOffset>
          </wp:positionV>
          <wp:extent cx="103500" cy="103500"/>
          <wp:effectExtent l="0" t="0" r="0" b="0"/>
          <wp:wrapNone/>
          <wp:docPr id="629" name="Рисунок 9" descr="C:\Users\D.Kravchenko\AppData\Local\Microsoft\Windows\INetCache\Content.Word\te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500" cy="1035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color w:val="58595B"/>
        <w:sz w:val="15"/>
        <w:szCs w:val="15"/>
      </w:rPr>
      <w:t>тел</w:t>
    </w:r>
    <w:r w:rsidRPr="00981784">
      <w:rPr>
        <w:rFonts w:ascii="Tahoma" w:hAnsi="Tahoma" w:cs="Tahoma"/>
        <w:color w:val="58595B"/>
        <w:sz w:val="15"/>
        <w:szCs w:val="15"/>
        <w:lang w:val="en-US"/>
      </w:rPr>
      <w:t>.:</w:t>
    </w:r>
    <w:r w:rsidRPr="00AC0BCD">
      <w:rPr>
        <w:rFonts w:ascii="Tahoma" w:hAnsi="Tahoma" w:cs="Tahoma"/>
        <w:color w:val="58595B"/>
        <w:sz w:val="15"/>
        <w:szCs w:val="15"/>
        <w:lang w:val="en-US"/>
      </w:rPr>
      <w:t xml:space="preserve"> +7 (495) </w:t>
    </w:r>
    <w:r w:rsidRPr="00981784">
      <w:rPr>
        <w:rFonts w:ascii="Tahoma" w:hAnsi="Tahoma" w:cs="Tahoma"/>
        <w:color w:val="58595B"/>
        <w:sz w:val="15"/>
        <w:szCs w:val="15"/>
        <w:lang w:val="en-US"/>
      </w:rPr>
      <w:t>050</w:t>
    </w:r>
    <w:r>
      <w:rPr>
        <w:rFonts w:ascii="Tahoma" w:hAnsi="Tahoma" w:cs="Tahoma"/>
        <w:color w:val="58595B"/>
        <w:sz w:val="15"/>
        <w:szCs w:val="15"/>
        <w:lang w:val="en-US"/>
      </w:rPr>
      <w:t>-</w:t>
    </w:r>
    <w:r w:rsidRPr="00981784">
      <w:rPr>
        <w:rFonts w:ascii="Tahoma" w:hAnsi="Tahoma" w:cs="Tahoma"/>
        <w:color w:val="58595B"/>
        <w:sz w:val="15"/>
        <w:szCs w:val="15"/>
        <w:lang w:val="en-US"/>
      </w:rPr>
      <w:t>44</w:t>
    </w:r>
    <w:r>
      <w:rPr>
        <w:rFonts w:ascii="Tahoma" w:hAnsi="Tahoma" w:cs="Tahoma"/>
        <w:color w:val="58595B"/>
        <w:sz w:val="15"/>
        <w:szCs w:val="15"/>
        <w:lang w:val="en-US"/>
      </w:rPr>
      <w:t>-</w:t>
    </w:r>
    <w:r w:rsidRPr="00981784">
      <w:rPr>
        <w:rFonts w:ascii="Tahoma" w:hAnsi="Tahoma" w:cs="Tahoma"/>
        <w:color w:val="58595B"/>
        <w:sz w:val="15"/>
        <w:szCs w:val="15"/>
        <w:lang w:val="en-US"/>
      </w:rPr>
      <w:t>44</w:t>
    </w:r>
  </w:p>
  <w:p w:rsidR="00E95855" w:rsidRPr="00AC0BCD" w:rsidRDefault="00E95855" w:rsidP="00C12B10">
    <w:pPr>
      <w:pStyle w:val="Textbody"/>
      <w:spacing w:after="0" w:line="360" w:lineRule="auto"/>
      <w:ind w:right="5726" w:firstLine="284"/>
      <w:rPr>
        <w:rFonts w:ascii="Tahoma" w:hAnsi="Tahoma" w:cs="Tahoma"/>
        <w:color w:val="58595B"/>
        <w:sz w:val="15"/>
        <w:szCs w:val="15"/>
        <w:lang w:val="en-US"/>
      </w:rPr>
    </w:pPr>
    <w:r w:rsidRPr="00AC0BCD">
      <w:rPr>
        <w:rFonts w:ascii="Tahoma" w:hAnsi="Tahoma" w:cs="Tahoma"/>
        <w:noProof/>
        <w:lang w:eastAsia="ru-RU" w:bidi="ar-SA"/>
      </w:rPr>
      <w:drawing>
        <wp:anchor distT="0" distB="0" distL="114300" distR="114300" simplePos="0" relativeHeight="251680768" behindDoc="0" locked="0" layoutInCell="1" allowOverlap="1" wp14:anchorId="7134C962" wp14:editId="111E9CAE">
          <wp:simplePos x="0" y="0"/>
          <wp:positionH relativeFrom="column">
            <wp:posOffset>-4801</wp:posOffset>
          </wp:positionH>
          <wp:positionV relativeFrom="paragraph">
            <wp:posOffset>20066</wp:posOffset>
          </wp:positionV>
          <wp:extent cx="102870" cy="102870"/>
          <wp:effectExtent l="0" t="0" r="0" b="0"/>
          <wp:wrapNone/>
          <wp:docPr id="630" name="Picture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" cy="102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color w:val="58595B"/>
        <w:sz w:val="15"/>
        <w:szCs w:val="15"/>
        <w:lang w:val="en-US"/>
      </w:rPr>
      <w:t xml:space="preserve">e-mail: </w:t>
    </w:r>
    <w:proofErr w:type="spellStart"/>
    <w:r w:rsidRPr="00AC0BCD">
      <w:rPr>
        <w:rFonts w:ascii="Tahoma" w:hAnsi="Tahoma" w:cs="Tahoma"/>
        <w:color w:val="58595B"/>
        <w:sz w:val="15"/>
        <w:szCs w:val="15"/>
        <w:lang w:val="en-US"/>
      </w:rPr>
      <w:t>sales@</w:t>
    </w:r>
    <w:r w:rsidRPr="00C16441">
      <w:rPr>
        <w:rFonts w:ascii="Tahoma" w:hAnsi="Tahoma" w:cs="Tahoma"/>
        <w:color w:val="58595B"/>
        <w:sz w:val="15"/>
        <w:szCs w:val="15"/>
        <w:lang w:val="en-US"/>
      </w:rPr>
      <w:t>erp.band</w:t>
    </w:r>
    <w:proofErr w:type="spellEnd"/>
  </w:p>
  <w:p w:rsidR="00E95855" w:rsidRPr="00AC0BCD" w:rsidRDefault="00E95855" w:rsidP="00C12B10">
    <w:pPr>
      <w:pStyle w:val="Textbody"/>
      <w:spacing w:after="0" w:line="360" w:lineRule="auto"/>
      <w:ind w:right="5726" w:firstLine="284"/>
      <w:rPr>
        <w:rFonts w:ascii="Tahoma" w:hAnsi="Tahoma" w:cs="Tahoma"/>
      </w:rPr>
    </w:pPr>
    <w:r w:rsidRPr="00AC0BCD">
      <w:rPr>
        <w:rFonts w:ascii="Tahoma" w:hAnsi="Tahoma" w:cs="Tahoma"/>
        <w:noProof/>
        <w:color w:val="58595B"/>
        <w:sz w:val="15"/>
        <w:szCs w:val="15"/>
        <w:lang w:eastAsia="ru-RU" w:bidi="ar-SA"/>
      </w:rPr>
      <w:drawing>
        <wp:anchor distT="0" distB="0" distL="114300" distR="114300" simplePos="0" relativeHeight="251682816" behindDoc="0" locked="0" layoutInCell="1" allowOverlap="1" wp14:anchorId="5E6D7E39" wp14:editId="299047B2">
          <wp:simplePos x="0" y="0"/>
          <wp:positionH relativeFrom="column">
            <wp:posOffset>2515</wp:posOffset>
          </wp:positionH>
          <wp:positionV relativeFrom="paragraph">
            <wp:posOffset>24181</wp:posOffset>
          </wp:positionV>
          <wp:extent cx="102870" cy="102870"/>
          <wp:effectExtent l="0" t="0" r="0" b="0"/>
          <wp:wrapNone/>
          <wp:docPr id="631" name="Рисунок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" cy="10287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AC0BCD">
      <w:rPr>
        <w:rFonts w:ascii="Tahoma" w:hAnsi="Tahoma" w:cs="Tahoma"/>
        <w:color w:val="58595B"/>
        <w:sz w:val="15"/>
        <w:szCs w:val="15"/>
        <w:lang w:val="en-US"/>
      </w:rPr>
      <w:t>www.</w:t>
    </w:r>
    <w:r w:rsidRPr="00C16441">
      <w:rPr>
        <w:rFonts w:ascii="Tahoma" w:hAnsi="Tahoma" w:cs="Tahoma"/>
        <w:color w:val="58595B"/>
        <w:sz w:val="15"/>
        <w:szCs w:val="15"/>
        <w:lang w:val="en-US"/>
      </w:rPr>
      <w:t>erp.band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6A6" w:rsidRDefault="000156A6">
      <w:r>
        <w:rPr>
          <w:color w:val="000000"/>
        </w:rPr>
        <w:separator/>
      </w:r>
    </w:p>
  </w:footnote>
  <w:footnote w:type="continuationSeparator" w:id="0">
    <w:p w:rsidR="000156A6" w:rsidRDefault="00015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855" w:rsidRDefault="00E95855" w:rsidP="00C12B10">
    <w:pPr>
      <w:pStyle w:val="a8"/>
      <w:tabs>
        <w:tab w:val="clear" w:pos="9645"/>
        <w:tab w:val="right" w:pos="9072"/>
      </w:tabs>
    </w:pPr>
    <w:r>
      <w:rPr>
        <w:noProof/>
        <w:lang w:eastAsia="ru-RU" w:bidi="ar-SA"/>
      </w:rPr>
      <w:drawing>
        <wp:inline distT="0" distB="0" distL="0" distR="0">
          <wp:extent cx="6174950" cy="1372211"/>
          <wp:effectExtent l="0" t="0" r="0" b="0"/>
          <wp:docPr id="621" name="Рисунок 6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SBS_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4950" cy="1372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855" w:rsidRPr="00AC0BCD" w:rsidRDefault="00E95855" w:rsidP="00915CE0">
    <w:pPr>
      <w:pStyle w:val="Standard"/>
      <w:rPr>
        <w:rFonts w:ascii="Tahoma" w:hAnsi="Tahoma" w:cs="Tahoma"/>
        <w:sz w:val="36"/>
        <w:szCs w:val="36"/>
      </w:rPr>
    </w:pPr>
    <w:r w:rsidRPr="00AC0BCD">
      <w:rPr>
        <w:rFonts w:ascii="Tahoma" w:hAnsi="Tahoma" w:cs="Tahoma"/>
        <w:sz w:val="36"/>
        <w:szCs w:val="36"/>
      </w:rPr>
      <w:t>0</w:t>
    </w:r>
    <w:r>
      <w:rPr>
        <w:rFonts w:ascii="Tahoma" w:hAnsi="Tahoma" w:cs="Tahoma"/>
        <w:sz w:val="36"/>
        <w:szCs w:val="36"/>
      </w:rPr>
      <w:t>5</w:t>
    </w:r>
    <w:r w:rsidRPr="00AC0BCD">
      <w:rPr>
        <w:rFonts w:ascii="Tahoma" w:hAnsi="Tahoma" w:cs="Tahoma"/>
        <w:sz w:val="36"/>
        <w:szCs w:val="36"/>
      </w:rPr>
      <w:t>.0</w:t>
    </w:r>
    <w:r>
      <w:rPr>
        <w:rFonts w:ascii="Tahoma" w:hAnsi="Tahoma" w:cs="Tahoma"/>
        <w:sz w:val="36"/>
        <w:szCs w:val="36"/>
      </w:rPr>
      <w:t>3</w:t>
    </w:r>
    <w:r w:rsidRPr="00AC0BCD">
      <w:rPr>
        <w:rFonts w:ascii="Tahoma" w:hAnsi="Tahoma" w:cs="Tahoma"/>
        <w:sz w:val="36"/>
        <w:szCs w:val="36"/>
      </w:rPr>
      <w:t>.201</w:t>
    </w:r>
    <w:r>
      <w:rPr>
        <w:rFonts w:ascii="Tahoma" w:hAnsi="Tahoma" w:cs="Tahoma"/>
        <w:sz w:val="36"/>
        <w:szCs w:val="36"/>
      </w:rPr>
      <w:t>8</w:t>
    </w:r>
  </w:p>
  <w:p w:rsidR="00E95855" w:rsidRPr="00AC0BCD" w:rsidRDefault="00E95855" w:rsidP="00915CE0">
    <w:pPr>
      <w:pStyle w:val="Standard"/>
      <w:rPr>
        <w:rFonts w:ascii="Tahoma" w:hAnsi="Tahoma" w:cs="Tahoma"/>
      </w:rPr>
    </w:pPr>
    <w:r w:rsidRPr="00AC0BCD">
      <w:rPr>
        <w:rFonts w:ascii="Tahoma" w:hAnsi="Tahoma" w:cs="Tahoma"/>
        <w:sz w:val="36"/>
        <w:szCs w:val="36"/>
      </w:rPr>
      <w:t>Составитель: Роман Соловьев</w:t>
    </w:r>
    <w:r>
      <w:rPr>
        <w:rFonts w:ascii="Tahoma" w:hAnsi="Tahoma" w:cs="Tahoma"/>
        <w:sz w:val="36"/>
        <w:szCs w:val="36"/>
      </w:rPr>
      <w:t>, Александр Сидоров</w:t>
    </w:r>
  </w:p>
  <w:p w:rsidR="00E95855" w:rsidRPr="00AC0BCD" w:rsidRDefault="00E95855" w:rsidP="00915CE0">
    <w:pPr>
      <w:pStyle w:val="a8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40D2F"/>
    <w:multiLevelType w:val="multilevel"/>
    <w:tmpl w:val="4904AE72"/>
    <w:numStyleLink w:val="ERP"/>
  </w:abstractNum>
  <w:abstractNum w:abstractNumId="1" w15:restartNumberingAfterBreak="0">
    <w:nsid w:val="168523AA"/>
    <w:multiLevelType w:val="multilevel"/>
    <w:tmpl w:val="EBCCB96C"/>
    <w:numStyleLink w:val="SBSfinal"/>
  </w:abstractNum>
  <w:abstractNum w:abstractNumId="2" w15:restartNumberingAfterBreak="0">
    <w:nsid w:val="1BB24332"/>
    <w:multiLevelType w:val="multilevel"/>
    <w:tmpl w:val="FEEE8C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9C2"/>
        <w:sz w:val="26"/>
      </w:rPr>
    </w:lvl>
    <w:lvl w:ilvl="1">
      <w:start w:val="1"/>
      <w:numFmt w:val="decimal"/>
      <w:lvlText w:val="%2.%1"/>
      <w:lvlJc w:val="left"/>
      <w:pPr>
        <w:tabs>
          <w:tab w:val="num" w:pos="1440"/>
        </w:tabs>
        <w:ind w:left="1588" w:hanging="508"/>
      </w:pPr>
      <w:rPr>
        <w:rFonts w:hint="default"/>
        <w:color w:val="0079C2"/>
        <w:sz w:val="26"/>
      </w:rPr>
    </w:lvl>
    <w:lvl w:ilvl="2">
      <w:start w:val="1"/>
      <w:numFmt w:val="russianLower"/>
      <w:lvlText w:val="%3"/>
      <w:lvlJc w:val="left"/>
      <w:pPr>
        <w:ind w:left="2041" w:hanging="241"/>
      </w:pPr>
      <w:rPr>
        <w:rFonts w:hint="default"/>
        <w:color w:val="0079C2"/>
        <w:sz w:val="22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0079C2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79C2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936A3"/>
    <w:multiLevelType w:val="multilevel"/>
    <w:tmpl w:val="37D0A7E4"/>
    <w:styleLink w:val="a"/>
    <w:lvl w:ilvl="0">
      <w:start w:val="1"/>
      <w:numFmt w:val="decimal"/>
      <w:lvlText w:val="%1"/>
      <w:lvlJc w:val="left"/>
      <w:pPr>
        <w:ind w:left="720" w:hanging="360"/>
      </w:pPr>
      <w:rPr>
        <w:rFonts w:ascii="Exo 2" w:hAnsi="Exo 2" w:hint="default"/>
        <w:color w:val="0079C2"/>
        <w:sz w:val="26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  <w:color w:val="0079C2"/>
        <w:sz w:val="26"/>
      </w:rPr>
    </w:lvl>
    <w:lvl w:ilvl="2">
      <w:start w:val="1"/>
      <w:numFmt w:val="russianLower"/>
      <w:lvlText w:val="%3"/>
      <w:lvlJc w:val="left"/>
      <w:pPr>
        <w:ind w:left="2160" w:hanging="360"/>
      </w:pPr>
      <w:rPr>
        <w:rFonts w:hint="default"/>
        <w:color w:val="0079C2"/>
        <w:sz w:val="22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0079C2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79C2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93FE0"/>
    <w:multiLevelType w:val="multilevel"/>
    <w:tmpl w:val="EBCCB96C"/>
    <w:styleLink w:val="SBSfinal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0079C2"/>
        <w:sz w:val="26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color w:val="0079C2"/>
        <w:sz w:val="26"/>
      </w:rPr>
    </w:lvl>
    <w:lvl w:ilvl="2">
      <w:start w:val="1"/>
      <w:numFmt w:val="lowerLetter"/>
      <w:lvlRestart w:val="0"/>
      <w:lvlText w:val="%3."/>
      <w:lvlJc w:val="left"/>
      <w:pPr>
        <w:ind w:left="1134" w:hanging="113"/>
      </w:pPr>
      <w:rPr>
        <w:rFonts w:hint="default"/>
        <w:color w:val="0079C2"/>
        <w:sz w:val="26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0079C2"/>
        <w:sz w:val="2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0D1C0A"/>
    <w:multiLevelType w:val="multilevel"/>
    <w:tmpl w:val="7A3CD4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9C2"/>
        <w:sz w:val="26"/>
      </w:rPr>
    </w:lvl>
    <w:lvl w:ilvl="1">
      <w:start w:val="1"/>
      <w:numFmt w:val="decimal"/>
      <w:lvlText w:val="%2.1"/>
      <w:lvlJc w:val="left"/>
      <w:pPr>
        <w:ind w:left="1440" w:hanging="360"/>
      </w:pPr>
      <w:rPr>
        <w:rFonts w:hint="default"/>
        <w:color w:val="0079C2"/>
        <w:sz w:val="2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121204"/>
    <w:multiLevelType w:val="multilevel"/>
    <w:tmpl w:val="505A081A"/>
    <w:lvl w:ilvl="0">
      <w:start w:val="1"/>
      <w:numFmt w:val="decimal"/>
      <w:lvlText w:val="%1."/>
      <w:lvlJc w:val="left"/>
      <w:pPr>
        <w:ind w:left="737" w:hanging="377"/>
      </w:pPr>
      <w:rPr>
        <w:rFonts w:ascii="Exo 2" w:hAnsi="Exo 2" w:hint="default"/>
        <w:color w:val="0079C2"/>
        <w:sz w:val="26"/>
      </w:rPr>
    </w:lvl>
    <w:lvl w:ilvl="1">
      <w:start w:val="1"/>
      <w:numFmt w:val="decimal"/>
      <w:lvlText w:val="%2.%1"/>
      <w:lvlJc w:val="left"/>
      <w:pPr>
        <w:ind w:left="1418" w:hanging="454"/>
      </w:pPr>
      <w:rPr>
        <w:rFonts w:hint="default"/>
        <w:color w:val="0079C2"/>
        <w:sz w:val="26"/>
      </w:rPr>
    </w:lvl>
    <w:lvl w:ilvl="2">
      <w:start w:val="1"/>
      <w:numFmt w:val="russianLower"/>
      <w:lvlText w:val="%3"/>
      <w:lvlJc w:val="left"/>
      <w:pPr>
        <w:ind w:left="2155" w:hanging="227"/>
      </w:pPr>
      <w:rPr>
        <w:rFonts w:hint="default"/>
        <w:color w:val="0079C2"/>
        <w:sz w:val="22"/>
      </w:rPr>
    </w:lvl>
    <w:lvl w:ilvl="3">
      <w:start w:val="1"/>
      <w:numFmt w:val="bullet"/>
      <w:lvlText w:val="o"/>
      <w:lvlJc w:val="left"/>
      <w:pPr>
        <w:ind w:left="2722" w:hanging="227"/>
      </w:pPr>
      <w:rPr>
        <w:rFonts w:ascii="Courier New" w:hAnsi="Courier New" w:hint="default"/>
        <w:color w:val="0079C2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79C2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367CA"/>
    <w:multiLevelType w:val="multilevel"/>
    <w:tmpl w:val="37D0A7E4"/>
    <w:numStyleLink w:val="a"/>
  </w:abstractNum>
  <w:abstractNum w:abstractNumId="8" w15:restartNumberingAfterBreak="0">
    <w:nsid w:val="288774D3"/>
    <w:multiLevelType w:val="multilevel"/>
    <w:tmpl w:val="BEE62C30"/>
    <w:styleLink w:val="SBS"/>
    <w:lvl w:ilvl="0">
      <w:start w:val="1"/>
      <w:numFmt w:val="decimal"/>
      <w:lvlText w:val="%1."/>
      <w:lvlJc w:val="left"/>
      <w:pPr>
        <w:ind w:left="624" w:hanging="264"/>
      </w:pPr>
      <w:rPr>
        <w:rFonts w:ascii="Exo 2" w:hAnsi="Exo 2" w:hint="default"/>
        <w:color w:val="0079C2"/>
        <w:sz w:val="26"/>
      </w:rPr>
    </w:lvl>
    <w:lvl w:ilvl="1">
      <w:start w:val="1"/>
      <w:numFmt w:val="decimal"/>
      <w:lvlText w:val="%2.%1"/>
      <w:lvlJc w:val="left"/>
      <w:pPr>
        <w:ind w:left="1418" w:hanging="454"/>
      </w:pPr>
      <w:rPr>
        <w:rFonts w:hint="default"/>
        <w:color w:val="0079C2"/>
        <w:sz w:val="26"/>
      </w:rPr>
    </w:lvl>
    <w:lvl w:ilvl="2">
      <w:start w:val="1"/>
      <w:numFmt w:val="russianLower"/>
      <w:lvlText w:val="%3"/>
      <w:lvlJc w:val="left"/>
      <w:pPr>
        <w:ind w:left="2155" w:hanging="227"/>
      </w:pPr>
      <w:rPr>
        <w:rFonts w:hint="default"/>
        <w:color w:val="0079C2"/>
        <w:sz w:val="22"/>
      </w:rPr>
    </w:lvl>
    <w:lvl w:ilvl="3">
      <w:start w:val="1"/>
      <w:numFmt w:val="bullet"/>
      <w:lvlText w:val="o"/>
      <w:lvlJc w:val="left"/>
      <w:pPr>
        <w:ind w:left="2722" w:hanging="227"/>
      </w:pPr>
      <w:rPr>
        <w:rFonts w:ascii="Courier New" w:hAnsi="Courier New" w:hint="default"/>
        <w:color w:val="0079C2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79C2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B024A6"/>
    <w:multiLevelType w:val="hybridMultilevel"/>
    <w:tmpl w:val="55CAA5F4"/>
    <w:lvl w:ilvl="0" w:tplc="9B8E1266">
      <w:start w:val="1"/>
      <w:numFmt w:val="decimal"/>
      <w:lvlText w:val="%1."/>
      <w:lvlJc w:val="left"/>
      <w:pPr>
        <w:ind w:left="720" w:hanging="360"/>
      </w:pPr>
      <w:rPr>
        <w:rFonts w:hint="default"/>
        <w:color w:val="DE2328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661A1"/>
    <w:multiLevelType w:val="hybridMultilevel"/>
    <w:tmpl w:val="1C5A0D3C"/>
    <w:lvl w:ilvl="0" w:tplc="794009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B3E77"/>
    <w:multiLevelType w:val="multilevel"/>
    <w:tmpl w:val="DC3A1E30"/>
    <w:lvl w:ilvl="0">
      <w:start w:val="1"/>
      <w:numFmt w:val="decimal"/>
      <w:lvlText w:val="%1.1"/>
      <w:lvlJc w:val="left"/>
      <w:pPr>
        <w:ind w:left="1114" w:hanging="377"/>
      </w:pPr>
      <w:rPr>
        <w:rFonts w:ascii="Exo 2" w:hAnsi="Exo 2" w:hint="default"/>
        <w:color w:val="0079C2"/>
        <w:sz w:val="26"/>
      </w:rPr>
    </w:lvl>
    <w:lvl w:ilvl="1">
      <w:start w:val="1"/>
      <w:numFmt w:val="decimal"/>
      <w:lvlText w:val="%2.%1"/>
      <w:lvlJc w:val="left"/>
      <w:pPr>
        <w:ind w:left="1795" w:hanging="454"/>
      </w:pPr>
      <w:rPr>
        <w:rFonts w:hint="default"/>
        <w:color w:val="0079C2"/>
        <w:sz w:val="26"/>
      </w:rPr>
    </w:lvl>
    <w:lvl w:ilvl="2">
      <w:start w:val="1"/>
      <w:numFmt w:val="russianLower"/>
      <w:lvlText w:val="%3"/>
      <w:lvlJc w:val="left"/>
      <w:pPr>
        <w:ind w:left="2532" w:hanging="227"/>
      </w:pPr>
      <w:rPr>
        <w:rFonts w:hint="default"/>
        <w:color w:val="0079C2"/>
        <w:sz w:val="22"/>
      </w:rPr>
    </w:lvl>
    <w:lvl w:ilvl="3">
      <w:start w:val="1"/>
      <w:numFmt w:val="bullet"/>
      <w:lvlText w:val="o"/>
      <w:lvlJc w:val="left"/>
      <w:pPr>
        <w:ind w:left="3099" w:hanging="227"/>
      </w:pPr>
      <w:rPr>
        <w:rFonts w:ascii="Courier New" w:hAnsi="Courier New" w:hint="default"/>
        <w:color w:val="0079C2"/>
        <w:sz w:val="22"/>
      </w:rPr>
    </w:lvl>
    <w:lvl w:ilvl="4">
      <w:start w:val="1"/>
      <w:numFmt w:val="bullet"/>
      <w:lvlText w:val="o"/>
      <w:lvlJc w:val="left"/>
      <w:pPr>
        <w:ind w:left="3977" w:hanging="360"/>
      </w:pPr>
      <w:rPr>
        <w:rFonts w:ascii="Courier New" w:hAnsi="Courier New" w:hint="default"/>
        <w:color w:val="0079C2"/>
        <w:sz w:val="22"/>
      </w:rPr>
    </w:lvl>
    <w:lvl w:ilvl="5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12" w15:restartNumberingAfterBreak="0">
    <w:nsid w:val="38A544B9"/>
    <w:multiLevelType w:val="hybridMultilevel"/>
    <w:tmpl w:val="7FA8F4AE"/>
    <w:lvl w:ilvl="0" w:tplc="490CD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9C2"/>
        <w:sz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3F4761"/>
    <w:multiLevelType w:val="multilevel"/>
    <w:tmpl w:val="4904AE72"/>
    <w:styleLink w:val="ERP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DE2328"/>
        <w:sz w:val="26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color w:val="DE2328"/>
        <w:sz w:val="26"/>
      </w:rPr>
    </w:lvl>
    <w:lvl w:ilvl="2">
      <w:start w:val="1"/>
      <w:numFmt w:val="lowerLetter"/>
      <w:lvlRestart w:val="0"/>
      <w:lvlText w:val="%3."/>
      <w:lvlJc w:val="left"/>
      <w:pPr>
        <w:ind w:left="1134" w:hanging="113"/>
      </w:pPr>
      <w:rPr>
        <w:rFonts w:hint="default"/>
        <w:color w:val="DE2328"/>
        <w:sz w:val="26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DE2328"/>
        <w:sz w:val="26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FE71B27"/>
    <w:multiLevelType w:val="multilevel"/>
    <w:tmpl w:val="7FA8F4AE"/>
    <w:styleLink w:val="SBS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9C2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45075"/>
    <w:multiLevelType w:val="multilevel"/>
    <w:tmpl w:val="37D0A7E4"/>
    <w:numStyleLink w:val="a"/>
  </w:abstractNum>
  <w:abstractNum w:abstractNumId="16" w15:restartNumberingAfterBreak="0">
    <w:nsid w:val="60DF0385"/>
    <w:multiLevelType w:val="multilevel"/>
    <w:tmpl w:val="37D0A7E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79C2"/>
        <w:sz w:val="26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  <w:color w:val="0079C2"/>
        <w:sz w:val="26"/>
      </w:rPr>
    </w:lvl>
    <w:lvl w:ilvl="2">
      <w:start w:val="1"/>
      <w:numFmt w:val="russianLower"/>
      <w:lvlText w:val="%3"/>
      <w:lvlJc w:val="left"/>
      <w:pPr>
        <w:ind w:left="2160" w:hanging="360"/>
      </w:pPr>
      <w:rPr>
        <w:rFonts w:hint="default"/>
        <w:color w:val="0079C2"/>
        <w:sz w:val="22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  <w:color w:val="0079C2"/>
        <w:sz w:val="22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color w:val="0079C2"/>
        <w:sz w:val="22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3956F4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6AEC23E1"/>
    <w:multiLevelType w:val="hybridMultilevel"/>
    <w:tmpl w:val="18306DC4"/>
    <w:lvl w:ilvl="0" w:tplc="4B0442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E2328"/>
        <w:sz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A443B"/>
    <w:multiLevelType w:val="multilevel"/>
    <w:tmpl w:val="9BF6941E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color w:val="0079C2"/>
        <w:sz w:val="26"/>
      </w:rPr>
    </w:lvl>
    <w:lvl w:ilvl="1">
      <w:start w:val="1"/>
      <w:numFmt w:val="decimal"/>
      <w:lvlText w:val="%2.%1"/>
      <w:lvlJc w:val="left"/>
      <w:pPr>
        <w:ind w:left="1440" w:hanging="360"/>
      </w:pPr>
      <w:rPr>
        <w:rFonts w:hint="default"/>
        <w:color w:val="0079C2"/>
        <w:sz w:val="26"/>
      </w:rPr>
    </w:lvl>
    <w:lvl w:ilvl="2">
      <w:start w:val="1"/>
      <w:numFmt w:val="russianLower"/>
      <w:lvlText w:val="%3"/>
      <w:lvlJc w:val="left"/>
      <w:pPr>
        <w:ind w:left="2160" w:hanging="360"/>
      </w:pPr>
      <w:rPr>
        <w:rFonts w:hint="default"/>
        <w:color w:val="0079C2"/>
        <w:sz w:val="2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4"/>
  </w:num>
  <w:num w:numId="4">
    <w:abstractNumId w:val="19"/>
  </w:num>
  <w:num w:numId="5">
    <w:abstractNumId w:val="5"/>
  </w:num>
  <w:num w:numId="6">
    <w:abstractNumId w:val="17"/>
  </w:num>
  <w:num w:numId="7">
    <w:abstractNumId w:val="17"/>
    <w:lvlOverride w:ilvl="0">
      <w:lvl w:ilvl="0">
        <w:start w:val="1"/>
        <w:numFmt w:val="decimal"/>
        <w:pStyle w:val="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6" w:hanging="179"/>
        </w:pPr>
        <w:rPr>
          <w:rFonts w:hint="default"/>
        </w:rPr>
      </w:lvl>
    </w:lvlOverride>
    <w:lvlOverride w:ilvl="2">
      <w:lvl w:ilvl="2">
        <w:start w:val="1"/>
        <w:numFmt w:val="lowerLetter"/>
        <w:pStyle w:val="3"/>
        <w:lvlText w:val="%3"/>
        <w:lvlJc w:val="left"/>
        <w:pPr>
          <w:ind w:left="907" w:firstLine="0"/>
        </w:pPr>
        <w:rPr>
          <w:rFonts w:hint="default"/>
        </w:rPr>
      </w:lvl>
    </w:lvlOverride>
    <w:lvlOverride w:ilvl="3">
      <w:lvl w:ilvl="3">
        <w:start w:val="1"/>
        <w:numFmt w:val="bullet"/>
        <w:pStyle w:val="4"/>
        <w:lvlText w:val="o"/>
        <w:lvlJc w:val="left"/>
        <w:pPr>
          <w:tabs>
            <w:tab w:val="num" w:pos="1304"/>
          </w:tabs>
          <w:ind w:left="864" w:firstLine="383"/>
        </w:pPr>
        <w:rPr>
          <w:rFonts w:ascii="Courier New" w:hAnsi="Courier New" w:hint="default"/>
        </w:rPr>
      </w:lvl>
    </w:lvlOverride>
    <w:lvlOverride w:ilvl="4">
      <w:lvl w:ilvl="4">
        <w:start w:val="1"/>
        <w:numFmt w:val="bullet"/>
        <w:pStyle w:val="5"/>
        <w:lvlText w:val="o"/>
        <w:lvlJc w:val="left"/>
        <w:pPr>
          <w:tabs>
            <w:tab w:val="num" w:pos="1758"/>
          </w:tabs>
          <w:ind w:left="1008" w:firstLine="75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bullet"/>
        <w:pStyle w:val="6"/>
        <w:lvlText w:val="o"/>
        <w:lvlJc w:val="left"/>
        <w:pPr>
          <w:tabs>
            <w:tab w:val="num" w:pos="2155"/>
          </w:tabs>
          <w:ind w:left="1152" w:firstLine="1003"/>
        </w:pPr>
        <w:rPr>
          <w:rFonts w:ascii="Courier New" w:hAnsi="Courier New" w:hint="default"/>
        </w:rPr>
      </w:lvl>
    </w:lvlOverride>
    <w:lvlOverride w:ilvl="6">
      <w:lvl w:ilvl="6">
        <w:start w:val="1"/>
        <w:numFmt w:val="decimal"/>
        <w:pStyle w:val="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>
    <w:abstractNumId w:val="16"/>
  </w:num>
  <w:num w:numId="9">
    <w:abstractNumId w:val="3"/>
  </w:num>
  <w:num w:numId="10">
    <w:abstractNumId w:val="15"/>
  </w:num>
  <w:num w:numId="11">
    <w:abstractNumId w:val="2"/>
  </w:num>
  <w:num w:numId="12">
    <w:abstractNumId w:val="6"/>
  </w:num>
  <w:num w:numId="13">
    <w:abstractNumId w:val="8"/>
  </w:num>
  <w:num w:numId="14">
    <w:abstractNumId w:val="6"/>
    <w:lvlOverride w:ilvl="0">
      <w:lvl w:ilvl="0">
        <w:start w:val="1"/>
        <w:numFmt w:val="decimal"/>
        <w:lvlText w:val="%1."/>
        <w:lvlJc w:val="left"/>
        <w:pPr>
          <w:ind w:left="737" w:hanging="377"/>
        </w:pPr>
        <w:rPr>
          <w:rFonts w:ascii="Exo 2" w:hAnsi="Exo 2" w:hint="default"/>
          <w:color w:val="0079C2"/>
          <w:sz w:val="26"/>
        </w:rPr>
      </w:lvl>
    </w:lvlOverride>
    <w:lvlOverride w:ilvl="1">
      <w:lvl w:ilvl="1">
        <w:start w:val="1"/>
        <w:numFmt w:val="decimal"/>
        <w:lvlText w:val="%2.%1"/>
        <w:lvlJc w:val="left"/>
        <w:pPr>
          <w:ind w:left="1531" w:hanging="567"/>
        </w:pPr>
        <w:rPr>
          <w:rFonts w:hint="default"/>
          <w:color w:val="0079C2"/>
          <w:sz w:val="26"/>
        </w:rPr>
      </w:lvl>
    </w:lvlOverride>
    <w:lvlOverride w:ilvl="2">
      <w:lvl w:ilvl="2">
        <w:start w:val="1"/>
        <w:numFmt w:val="russianLower"/>
        <w:lvlText w:val="%3"/>
        <w:lvlJc w:val="left"/>
        <w:pPr>
          <w:ind w:left="2155" w:hanging="227"/>
        </w:pPr>
        <w:rPr>
          <w:rFonts w:hint="default"/>
          <w:color w:val="0079C2"/>
          <w:sz w:val="22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2835" w:hanging="340"/>
        </w:pPr>
        <w:rPr>
          <w:rFonts w:ascii="Courier New" w:hAnsi="Courier New" w:hint="default"/>
          <w:color w:val="0079C2"/>
          <w:sz w:val="22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86" w:hanging="446"/>
        </w:pPr>
        <w:rPr>
          <w:rFonts w:ascii="Courier New" w:hAnsi="Courier New" w:hint="default"/>
          <w:color w:val="0079C2"/>
          <w:sz w:val="2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ind w:left="737" w:hanging="377"/>
        </w:pPr>
        <w:rPr>
          <w:rFonts w:ascii="Exo 2" w:hAnsi="Exo 2" w:hint="default"/>
          <w:color w:val="0079C2"/>
          <w:sz w:val="26"/>
        </w:rPr>
      </w:lvl>
    </w:lvlOverride>
    <w:lvlOverride w:ilvl="1">
      <w:lvl w:ilvl="1">
        <w:start w:val="1"/>
        <w:numFmt w:val="decimal"/>
        <w:lvlText w:val="%2.%1"/>
        <w:lvlJc w:val="left"/>
        <w:pPr>
          <w:ind w:left="1531" w:hanging="567"/>
        </w:pPr>
        <w:rPr>
          <w:rFonts w:hint="default"/>
          <w:color w:val="0079C2"/>
          <w:sz w:val="26"/>
        </w:rPr>
      </w:lvl>
    </w:lvlOverride>
    <w:lvlOverride w:ilvl="2">
      <w:lvl w:ilvl="2">
        <w:start w:val="1"/>
        <w:numFmt w:val="russianLower"/>
        <w:lvlText w:val="%3"/>
        <w:lvlJc w:val="left"/>
        <w:pPr>
          <w:ind w:left="2268" w:hanging="340"/>
        </w:pPr>
        <w:rPr>
          <w:rFonts w:hint="default"/>
          <w:color w:val="0079C2"/>
          <w:sz w:val="22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2835" w:hanging="340"/>
        </w:pPr>
        <w:rPr>
          <w:rFonts w:ascii="Courier New" w:hAnsi="Courier New" w:hint="default"/>
          <w:color w:val="0079C2"/>
          <w:sz w:val="22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86" w:hanging="446"/>
        </w:pPr>
        <w:rPr>
          <w:rFonts w:ascii="Courier New" w:hAnsi="Courier New" w:hint="default"/>
          <w:color w:val="0079C2"/>
          <w:sz w:val="2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>
    <w:abstractNumId w:val="6"/>
    <w:lvlOverride w:ilvl="0">
      <w:lvl w:ilvl="0">
        <w:start w:val="1"/>
        <w:numFmt w:val="decimal"/>
        <w:lvlText w:val="%1."/>
        <w:lvlJc w:val="left"/>
        <w:pPr>
          <w:ind w:left="737" w:hanging="377"/>
        </w:pPr>
        <w:rPr>
          <w:rFonts w:ascii="Exo 2" w:hAnsi="Exo 2" w:hint="default"/>
          <w:color w:val="0079C2"/>
          <w:sz w:val="26"/>
        </w:rPr>
      </w:lvl>
    </w:lvlOverride>
    <w:lvlOverride w:ilvl="1">
      <w:lvl w:ilvl="1">
        <w:start w:val="1"/>
        <w:numFmt w:val="decimal"/>
        <w:lvlText w:val="%1%2."/>
        <w:lvlJc w:val="left"/>
        <w:pPr>
          <w:ind w:left="1418" w:hanging="454"/>
        </w:pPr>
        <w:rPr>
          <w:rFonts w:hint="default"/>
          <w:color w:val="0079C2"/>
          <w:sz w:val="26"/>
        </w:rPr>
      </w:lvl>
    </w:lvlOverride>
    <w:lvlOverride w:ilvl="2">
      <w:lvl w:ilvl="2">
        <w:start w:val="1"/>
        <w:numFmt w:val="russianLower"/>
        <w:lvlText w:val="%3"/>
        <w:lvlJc w:val="left"/>
        <w:pPr>
          <w:ind w:left="2155" w:hanging="227"/>
        </w:pPr>
        <w:rPr>
          <w:rFonts w:hint="default"/>
          <w:color w:val="0079C2"/>
          <w:sz w:val="22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2722" w:hanging="227"/>
        </w:pPr>
        <w:rPr>
          <w:rFonts w:ascii="Courier New" w:hAnsi="Courier New" w:hint="default"/>
          <w:color w:val="0079C2"/>
          <w:sz w:val="22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  <w:color w:val="0079C2"/>
          <w:sz w:val="22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7">
    <w:abstractNumId w:val="11"/>
  </w:num>
  <w:num w:numId="18">
    <w:abstractNumId w:val="7"/>
  </w:num>
  <w:num w:numId="19">
    <w:abstractNumId w:val="0"/>
  </w:num>
  <w:num w:numId="20">
    <w:abstractNumId w:val="4"/>
  </w:num>
  <w:num w:numId="21">
    <w:abstractNumId w:val="1"/>
  </w:num>
  <w:num w:numId="22">
    <w:abstractNumId w:val="13"/>
  </w:num>
  <w:num w:numId="23">
    <w:abstractNumId w:val="18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7CE"/>
    <w:rsid w:val="000107CD"/>
    <w:rsid w:val="000156A6"/>
    <w:rsid w:val="00031C0C"/>
    <w:rsid w:val="000428F1"/>
    <w:rsid w:val="00046AA1"/>
    <w:rsid w:val="00052533"/>
    <w:rsid w:val="00062625"/>
    <w:rsid w:val="000B7EE4"/>
    <w:rsid w:val="000C5D7A"/>
    <w:rsid w:val="000D4ACF"/>
    <w:rsid w:val="000F27B3"/>
    <w:rsid w:val="00116FD9"/>
    <w:rsid w:val="00176E71"/>
    <w:rsid w:val="001B3481"/>
    <w:rsid w:val="001B6A27"/>
    <w:rsid w:val="001D54AE"/>
    <w:rsid w:val="00234526"/>
    <w:rsid w:val="002352AF"/>
    <w:rsid w:val="00260785"/>
    <w:rsid w:val="00282A45"/>
    <w:rsid w:val="002B1AEF"/>
    <w:rsid w:val="002F6D85"/>
    <w:rsid w:val="003053F6"/>
    <w:rsid w:val="00314C6F"/>
    <w:rsid w:val="00360D7B"/>
    <w:rsid w:val="003758A0"/>
    <w:rsid w:val="003D5DAF"/>
    <w:rsid w:val="003E1324"/>
    <w:rsid w:val="0044612B"/>
    <w:rsid w:val="00483B04"/>
    <w:rsid w:val="00491E74"/>
    <w:rsid w:val="00493EC5"/>
    <w:rsid w:val="004C3FCA"/>
    <w:rsid w:val="004D2FA4"/>
    <w:rsid w:val="004D3C97"/>
    <w:rsid w:val="00627076"/>
    <w:rsid w:val="00631CBF"/>
    <w:rsid w:val="00667152"/>
    <w:rsid w:val="00697202"/>
    <w:rsid w:val="006D53F2"/>
    <w:rsid w:val="006E78AB"/>
    <w:rsid w:val="007852A7"/>
    <w:rsid w:val="00831EED"/>
    <w:rsid w:val="00835CC7"/>
    <w:rsid w:val="00915CE0"/>
    <w:rsid w:val="00920EB9"/>
    <w:rsid w:val="009263FF"/>
    <w:rsid w:val="00937B39"/>
    <w:rsid w:val="00981784"/>
    <w:rsid w:val="009B629B"/>
    <w:rsid w:val="009C2605"/>
    <w:rsid w:val="00A13FFB"/>
    <w:rsid w:val="00A141FE"/>
    <w:rsid w:val="00A3397B"/>
    <w:rsid w:val="00AC0BCD"/>
    <w:rsid w:val="00AD78DD"/>
    <w:rsid w:val="00AE09EF"/>
    <w:rsid w:val="00B21B79"/>
    <w:rsid w:val="00B31532"/>
    <w:rsid w:val="00B57E50"/>
    <w:rsid w:val="00B728BD"/>
    <w:rsid w:val="00C12B10"/>
    <w:rsid w:val="00C13D59"/>
    <w:rsid w:val="00C14BA4"/>
    <w:rsid w:val="00C16441"/>
    <w:rsid w:val="00C858BE"/>
    <w:rsid w:val="00CE719F"/>
    <w:rsid w:val="00CF18F0"/>
    <w:rsid w:val="00D066DF"/>
    <w:rsid w:val="00D14601"/>
    <w:rsid w:val="00D15B11"/>
    <w:rsid w:val="00D36415"/>
    <w:rsid w:val="00D61130"/>
    <w:rsid w:val="00E42FD7"/>
    <w:rsid w:val="00E454CF"/>
    <w:rsid w:val="00E63D13"/>
    <w:rsid w:val="00E719BE"/>
    <w:rsid w:val="00E937CE"/>
    <w:rsid w:val="00E95855"/>
    <w:rsid w:val="00EA417F"/>
    <w:rsid w:val="00ED37C1"/>
    <w:rsid w:val="00EE13C8"/>
    <w:rsid w:val="00F8638D"/>
    <w:rsid w:val="00FA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1148AB02-050F-4DC9-B436-1CDD5A35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pPr>
      <w:suppressAutoHyphens/>
    </w:pPr>
  </w:style>
  <w:style w:type="paragraph" w:styleId="1">
    <w:name w:val="heading 1"/>
    <w:aliases w:val="2 уровень"/>
    <w:basedOn w:val="a0"/>
    <w:next w:val="a0"/>
    <w:link w:val="10"/>
    <w:uiPriority w:val="9"/>
    <w:rsid w:val="00697202"/>
    <w:pPr>
      <w:keepNext/>
      <w:keepLines/>
      <w:numPr>
        <w:numId w:val="6"/>
      </w:numPr>
      <w:pBdr>
        <w:bottom w:val="single" w:sz="4" w:space="1" w:color="0079C2"/>
      </w:pBdr>
      <w:spacing w:before="240"/>
      <w:outlineLvl w:val="0"/>
    </w:pPr>
    <w:rPr>
      <w:rFonts w:asciiTheme="majorHAnsi" w:eastAsiaTheme="majorEastAsia" w:hAnsiTheme="majorHAnsi" w:cs="Mangal"/>
      <w:color w:val="0079C2"/>
      <w:sz w:val="40"/>
      <w:szCs w:val="29"/>
      <w14:textOutline w14:w="9525" w14:cap="rnd" w14:cmpd="sng" w14:algn="ctr">
        <w14:noFill/>
        <w14:prstDash w14:val="solid"/>
        <w14:bevel/>
      </w14:textOutline>
    </w:rPr>
  </w:style>
  <w:style w:type="paragraph" w:styleId="2">
    <w:name w:val="heading 2"/>
    <w:basedOn w:val="a0"/>
    <w:next w:val="a0"/>
    <w:link w:val="20"/>
    <w:uiPriority w:val="9"/>
    <w:unhideWhenUsed/>
    <w:rsid w:val="00A141FE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="Mangal"/>
      <w:color w:val="A7191C" w:themeColor="accent1" w:themeShade="BF"/>
      <w:sz w:val="26"/>
      <w:szCs w:val="23"/>
    </w:rPr>
  </w:style>
  <w:style w:type="paragraph" w:styleId="3">
    <w:name w:val="heading 3"/>
    <w:basedOn w:val="a0"/>
    <w:next w:val="a0"/>
    <w:link w:val="30"/>
    <w:uiPriority w:val="9"/>
    <w:unhideWhenUsed/>
    <w:rsid w:val="00A141FE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="Mangal"/>
      <w:color w:val="6E1013" w:themeColor="accent1" w:themeShade="7F"/>
      <w:szCs w:val="21"/>
    </w:rPr>
  </w:style>
  <w:style w:type="paragraph" w:styleId="4">
    <w:name w:val="heading 4"/>
    <w:basedOn w:val="a0"/>
    <w:next w:val="a0"/>
    <w:link w:val="40"/>
    <w:uiPriority w:val="9"/>
    <w:semiHidden/>
    <w:unhideWhenUsed/>
    <w:rsid w:val="00A141FE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="Mangal"/>
      <w:i/>
      <w:iCs/>
      <w:color w:val="A7191C" w:themeColor="accent1" w:themeShade="BF"/>
      <w:szCs w:val="2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141FE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="Mangal"/>
      <w:color w:val="A7191C" w:themeColor="accent1" w:themeShade="BF"/>
      <w:szCs w:val="21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A141FE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="Mangal"/>
      <w:color w:val="6E1013" w:themeColor="accent1" w:themeShade="7F"/>
      <w:szCs w:val="21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A141FE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="Mangal"/>
      <w:i/>
      <w:iCs/>
      <w:color w:val="6E1013" w:themeColor="accent1" w:themeShade="7F"/>
      <w:szCs w:val="2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A141FE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A141FE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6">
    <w:name w:val="footer"/>
    <w:basedOn w:val="Standard"/>
    <w:link w:val="a7"/>
    <w:uiPriority w:val="99"/>
    <w:pPr>
      <w:suppressLineNumbers/>
      <w:tabs>
        <w:tab w:val="center" w:pos="4822"/>
        <w:tab w:val="right" w:pos="9645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8">
    <w:name w:val="header"/>
    <w:basedOn w:val="Standard"/>
    <w:pPr>
      <w:suppressLineNumbers/>
      <w:tabs>
        <w:tab w:val="center" w:pos="4822"/>
        <w:tab w:val="right" w:pos="9645"/>
      </w:tabs>
    </w:pPr>
  </w:style>
  <w:style w:type="paragraph" w:styleId="a9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character" w:customStyle="1" w:styleId="Internetlink">
    <w:name w:val="Internet link"/>
    <w:rPr>
      <w:color w:val="000080"/>
      <w:u w:val="single"/>
    </w:rPr>
  </w:style>
  <w:style w:type="character" w:styleId="aa">
    <w:name w:val="Hyperlink"/>
    <w:basedOn w:val="a1"/>
    <w:uiPriority w:val="99"/>
    <w:rPr>
      <w:color w:val="0563C1"/>
      <w:u w:val="single"/>
    </w:rPr>
  </w:style>
  <w:style w:type="table" w:styleId="ab">
    <w:name w:val="Table Grid"/>
    <w:basedOn w:val="a2"/>
    <w:uiPriority w:val="39"/>
    <w:rsid w:val="002F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laceholder Text"/>
    <w:basedOn w:val="a1"/>
    <w:uiPriority w:val="99"/>
    <w:semiHidden/>
    <w:rsid w:val="000428F1"/>
    <w:rPr>
      <w:color w:val="808080"/>
    </w:rPr>
  </w:style>
  <w:style w:type="character" w:customStyle="1" w:styleId="a7">
    <w:name w:val="Нижний колонтитул Знак"/>
    <w:basedOn w:val="a1"/>
    <w:link w:val="a6"/>
    <w:uiPriority w:val="99"/>
    <w:rsid w:val="000428F1"/>
  </w:style>
  <w:style w:type="paragraph" w:styleId="ad">
    <w:name w:val="No Spacing"/>
    <w:aliases w:val="Текст документа"/>
    <w:uiPriority w:val="1"/>
    <w:qFormat/>
    <w:rsid w:val="00AC0BCD"/>
    <w:pPr>
      <w:suppressAutoHyphens/>
    </w:pPr>
    <w:rPr>
      <w:rFonts w:ascii="Tahoma" w:hAnsi="Tahoma" w:cs="Mangal"/>
      <w:sz w:val="26"/>
      <w:szCs w:val="21"/>
    </w:rPr>
  </w:style>
  <w:style w:type="character" w:customStyle="1" w:styleId="10">
    <w:name w:val="Заголовок 1 Знак"/>
    <w:aliases w:val="2 уровень Знак"/>
    <w:basedOn w:val="a1"/>
    <w:link w:val="1"/>
    <w:uiPriority w:val="9"/>
    <w:rsid w:val="00697202"/>
    <w:rPr>
      <w:rFonts w:asciiTheme="majorHAnsi" w:eastAsiaTheme="majorEastAsia" w:hAnsiTheme="majorHAnsi" w:cs="Mangal"/>
      <w:color w:val="0079C2"/>
      <w:sz w:val="40"/>
      <w:szCs w:val="29"/>
      <w14:textOutline w14:w="9525" w14:cap="rnd" w14:cmpd="sng" w14:algn="ctr">
        <w14:noFill/>
        <w14:prstDash w14:val="solid"/>
        <w14:bevel/>
      </w14:textOutline>
    </w:rPr>
  </w:style>
  <w:style w:type="paragraph" w:customStyle="1" w:styleId="11">
    <w:name w:val="1 уровень"/>
    <w:basedOn w:val="1"/>
    <w:link w:val="12"/>
    <w:qFormat/>
    <w:rsid w:val="00AC0BCD"/>
    <w:pPr>
      <w:numPr>
        <w:numId w:val="0"/>
      </w:numPr>
      <w:pBdr>
        <w:bottom w:val="none" w:sz="0" w:space="0" w:color="auto"/>
      </w:pBdr>
      <w:shd w:val="clear" w:color="auto" w:fill="DE2328"/>
      <w:ind w:left="432" w:hanging="432"/>
    </w:pPr>
    <w:rPr>
      <w:rFonts w:ascii="Tahoma" w:hAnsi="Tahoma"/>
      <w:color w:val="FFFFFF" w:themeColor="background1"/>
      <w:sz w:val="44"/>
    </w:rPr>
  </w:style>
  <w:style w:type="paragraph" w:customStyle="1" w:styleId="31">
    <w:name w:val="3 уровень"/>
    <w:basedOn w:val="a0"/>
    <w:link w:val="32"/>
    <w:qFormat/>
    <w:rsid w:val="00AC0BCD"/>
    <w:pPr>
      <w:spacing w:line="360" w:lineRule="auto"/>
    </w:pPr>
    <w:rPr>
      <w:rFonts w:ascii="Tahoma" w:hAnsi="Tahoma"/>
      <w:b/>
      <w:color w:val="DE2328"/>
      <w:sz w:val="36"/>
      <w:u w:val="single" w:color="DE2328"/>
      <w:lang w:val="en-US"/>
    </w:rPr>
  </w:style>
  <w:style w:type="character" w:customStyle="1" w:styleId="12">
    <w:name w:val="1 уровень Знак"/>
    <w:basedOn w:val="10"/>
    <w:link w:val="11"/>
    <w:rsid w:val="00AC0BCD"/>
    <w:rPr>
      <w:rFonts w:ascii="Tahoma" w:eastAsiaTheme="majorEastAsia" w:hAnsi="Tahoma" w:cs="Mangal"/>
      <w:color w:val="FFFFFF" w:themeColor="background1"/>
      <w:sz w:val="44"/>
      <w:szCs w:val="29"/>
      <w:shd w:val="clear" w:color="auto" w:fill="DE2328"/>
      <w14:textOutline w14:w="9525" w14:cap="rnd" w14:cmpd="sng" w14:algn="ctr">
        <w14:noFill/>
        <w14:prstDash w14:val="solid"/>
        <w14:bevel/>
      </w14:textOutline>
    </w:rPr>
  </w:style>
  <w:style w:type="character" w:customStyle="1" w:styleId="32">
    <w:name w:val="3 уровень Знак"/>
    <w:basedOn w:val="a1"/>
    <w:link w:val="31"/>
    <w:rsid w:val="00AC0BCD"/>
    <w:rPr>
      <w:rFonts w:ascii="Tahoma" w:hAnsi="Tahoma"/>
      <w:b/>
      <w:color w:val="DE2328"/>
      <w:sz w:val="36"/>
      <w:u w:val="single" w:color="DE2328"/>
      <w:lang w:val="en-US"/>
    </w:rPr>
  </w:style>
  <w:style w:type="paragraph" w:customStyle="1" w:styleId="41">
    <w:name w:val="4 уровень"/>
    <w:link w:val="42"/>
    <w:qFormat/>
    <w:rsid w:val="00AC0BCD"/>
    <w:pPr>
      <w:spacing w:line="360" w:lineRule="auto"/>
    </w:pPr>
    <w:rPr>
      <w:rFonts w:ascii="Tahoma" w:hAnsi="Tahoma"/>
      <w:b/>
      <w:color w:val="DE2328"/>
      <w:sz w:val="32"/>
      <w:u w:color="0079C2"/>
    </w:rPr>
  </w:style>
  <w:style w:type="paragraph" w:customStyle="1" w:styleId="51">
    <w:name w:val="5 уровень"/>
    <w:basedOn w:val="41"/>
    <w:link w:val="52"/>
    <w:qFormat/>
    <w:rsid w:val="00697202"/>
    <w:rPr>
      <w:sz w:val="28"/>
    </w:rPr>
  </w:style>
  <w:style w:type="character" w:customStyle="1" w:styleId="42">
    <w:name w:val="4 уровень Знак"/>
    <w:basedOn w:val="a1"/>
    <w:link w:val="41"/>
    <w:rsid w:val="00AC0BCD"/>
    <w:rPr>
      <w:rFonts w:ascii="Tahoma" w:hAnsi="Tahoma"/>
      <w:b/>
      <w:color w:val="DE2328"/>
      <w:sz w:val="32"/>
      <w:u w:color="0079C2"/>
    </w:rPr>
  </w:style>
  <w:style w:type="table" w:styleId="-56">
    <w:name w:val="Grid Table 5 Dark Accent 6"/>
    <w:basedOn w:val="a2"/>
    <w:uiPriority w:val="50"/>
    <w:rsid w:val="002F6D85"/>
    <w:rPr>
      <w:rFonts w:asciiTheme="minorHAnsi" w:hAnsiTheme="minorHAns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0079C2"/>
      <w:vAlign w:val="center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0000" w:themeFill="accent6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7F7F" w:themeFill="accent6" w:themeFillTint="66"/>
      </w:tcPr>
    </w:tblStylePr>
  </w:style>
  <w:style w:type="character" w:customStyle="1" w:styleId="52">
    <w:name w:val="5 уровень Знак"/>
    <w:basedOn w:val="42"/>
    <w:link w:val="51"/>
    <w:rsid w:val="00697202"/>
    <w:rPr>
      <w:rFonts w:ascii="Exo 2 Semi Bold" w:hAnsi="Exo 2 Semi Bold"/>
      <w:b/>
      <w:color w:val="0079C2"/>
      <w:sz w:val="28"/>
      <w:u w:color="0079C2"/>
    </w:rPr>
  </w:style>
  <w:style w:type="paragraph" w:styleId="ae">
    <w:name w:val="endnote text"/>
    <w:basedOn w:val="a0"/>
    <w:link w:val="af"/>
    <w:uiPriority w:val="99"/>
    <w:semiHidden/>
    <w:unhideWhenUsed/>
    <w:rsid w:val="00CE719F"/>
    <w:rPr>
      <w:rFonts w:cs="Mangal"/>
      <w:sz w:val="20"/>
      <w:szCs w:val="18"/>
    </w:rPr>
  </w:style>
  <w:style w:type="character" w:customStyle="1" w:styleId="af">
    <w:name w:val="Текст концевой сноски Знак"/>
    <w:basedOn w:val="a1"/>
    <w:link w:val="ae"/>
    <w:uiPriority w:val="99"/>
    <w:semiHidden/>
    <w:rsid w:val="00CE719F"/>
    <w:rPr>
      <w:rFonts w:cs="Mangal"/>
      <w:sz w:val="20"/>
      <w:szCs w:val="18"/>
    </w:rPr>
  </w:style>
  <w:style w:type="character" w:styleId="af0">
    <w:name w:val="endnote reference"/>
    <w:basedOn w:val="a1"/>
    <w:uiPriority w:val="99"/>
    <w:semiHidden/>
    <w:unhideWhenUsed/>
    <w:rsid w:val="00CE719F"/>
    <w:rPr>
      <w:vertAlign w:val="superscript"/>
    </w:rPr>
  </w:style>
  <w:style w:type="paragraph" w:styleId="af1">
    <w:name w:val="footnote text"/>
    <w:basedOn w:val="a0"/>
    <w:link w:val="af2"/>
    <w:uiPriority w:val="99"/>
    <w:semiHidden/>
    <w:unhideWhenUsed/>
    <w:rsid w:val="00CE719F"/>
    <w:rPr>
      <w:rFonts w:cs="Mangal"/>
      <w:sz w:val="20"/>
      <w:szCs w:val="18"/>
    </w:rPr>
  </w:style>
  <w:style w:type="character" w:customStyle="1" w:styleId="af2">
    <w:name w:val="Текст сноски Знак"/>
    <w:basedOn w:val="a1"/>
    <w:link w:val="af1"/>
    <w:uiPriority w:val="99"/>
    <w:semiHidden/>
    <w:rsid w:val="00CE719F"/>
    <w:rPr>
      <w:rFonts w:cs="Mangal"/>
      <w:sz w:val="20"/>
      <w:szCs w:val="18"/>
    </w:rPr>
  </w:style>
  <w:style w:type="character" w:styleId="af3">
    <w:name w:val="footnote reference"/>
    <w:basedOn w:val="a1"/>
    <w:uiPriority w:val="99"/>
    <w:semiHidden/>
    <w:unhideWhenUsed/>
    <w:rsid w:val="00CE719F"/>
    <w:rPr>
      <w:vertAlign w:val="superscript"/>
    </w:rPr>
  </w:style>
  <w:style w:type="paragraph" w:customStyle="1" w:styleId="af4">
    <w:name w:val="Сноски"/>
    <w:basedOn w:val="af1"/>
    <w:link w:val="af5"/>
    <w:qFormat/>
    <w:rsid w:val="00AC0BCD"/>
    <w:rPr>
      <w:rFonts w:ascii="Tahoma" w:hAnsi="Tahoma"/>
      <w:color w:val="0079C2"/>
      <w:sz w:val="26"/>
    </w:rPr>
  </w:style>
  <w:style w:type="numbering" w:customStyle="1" w:styleId="SBS0">
    <w:name w:val="Список SBS"/>
    <w:uiPriority w:val="99"/>
    <w:rsid w:val="00A141FE"/>
    <w:pPr>
      <w:numPr>
        <w:numId w:val="3"/>
      </w:numPr>
    </w:pPr>
  </w:style>
  <w:style w:type="character" w:customStyle="1" w:styleId="af5">
    <w:name w:val="Сноски Знак"/>
    <w:basedOn w:val="af2"/>
    <w:link w:val="af4"/>
    <w:rsid w:val="00AC0BCD"/>
    <w:rPr>
      <w:rFonts w:ascii="Tahoma" w:hAnsi="Tahoma" w:cs="Mangal"/>
      <w:color w:val="0079C2"/>
      <w:sz w:val="26"/>
      <w:szCs w:val="18"/>
    </w:rPr>
  </w:style>
  <w:style w:type="character" w:customStyle="1" w:styleId="20">
    <w:name w:val="Заголовок 2 Знак"/>
    <w:basedOn w:val="a1"/>
    <w:link w:val="2"/>
    <w:uiPriority w:val="9"/>
    <w:rsid w:val="00A141FE"/>
    <w:rPr>
      <w:rFonts w:asciiTheme="majorHAnsi" w:eastAsiaTheme="majorEastAsia" w:hAnsiTheme="majorHAnsi" w:cs="Mangal"/>
      <w:color w:val="A7191C" w:themeColor="accent1" w:themeShade="BF"/>
      <w:sz w:val="26"/>
      <w:szCs w:val="23"/>
    </w:rPr>
  </w:style>
  <w:style w:type="character" w:customStyle="1" w:styleId="30">
    <w:name w:val="Заголовок 3 Знак"/>
    <w:basedOn w:val="a1"/>
    <w:link w:val="3"/>
    <w:uiPriority w:val="9"/>
    <w:rsid w:val="00A141FE"/>
    <w:rPr>
      <w:rFonts w:asciiTheme="majorHAnsi" w:eastAsiaTheme="majorEastAsia" w:hAnsiTheme="majorHAnsi" w:cs="Mangal"/>
      <w:color w:val="6E1013" w:themeColor="accent1" w:themeShade="7F"/>
      <w:szCs w:val="21"/>
    </w:rPr>
  </w:style>
  <w:style w:type="character" w:customStyle="1" w:styleId="40">
    <w:name w:val="Заголовок 4 Знак"/>
    <w:basedOn w:val="a1"/>
    <w:link w:val="4"/>
    <w:uiPriority w:val="9"/>
    <w:semiHidden/>
    <w:rsid w:val="00A141FE"/>
    <w:rPr>
      <w:rFonts w:asciiTheme="majorHAnsi" w:eastAsiaTheme="majorEastAsia" w:hAnsiTheme="majorHAnsi" w:cs="Mangal"/>
      <w:i/>
      <w:iCs/>
      <w:color w:val="A7191C" w:themeColor="accent1" w:themeShade="BF"/>
      <w:szCs w:val="21"/>
    </w:rPr>
  </w:style>
  <w:style w:type="character" w:customStyle="1" w:styleId="50">
    <w:name w:val="Заголовок 5 Знак"/>
    <w:basedOn w:val="a1"/>
    <w:link w:val="5"/>
    <w:uiPriority w:val="9"/>
    <w:semiHidden/>
    <w:rsid w:val="00A141FE"/>
    <w:rPr>
      <w:rFonts w:asciiTheme="majorHAnsi" w:eastAsiaTheme="majorEastAsia" w:hAnsiTheme="majorHAnsi" w:cs="Mangal"/>
      <w:color w:val="A7191C" w:themeColor="accent1" w:themeShade="BF"/>
      <w:szCs w:val="21"/>
    </w:rPr>
  </w:style>
  <w:style w:type="character" w:customStyle="1" w:styleId="60">
    <w:name w:val="Заголовок 6 Знак"/>
    <w:basedOn w:val="a1"/>
    <w:link w:val="6"/>
    <w:uiPriority w:val="9"/>
    <w:semiHidden/>
    <w:rsid w:val="00A141FE"/>
    <w:rPr>
      <w:rFonts w:asciiTheme="majorHAnsi" w:eastAsiaTheme="majorEastAsia" w:hAnsiTheme="majorHAnsi" w:cs="Mangal"/>
      <w:color w:val="6E1013" w:themeColor="accent1" w:themeShade="7F"/>
      <w:szCs w:val="21"/>
    </w:rPr>
  </w:style>
  <w:style w:type="character" w:customStyle="1" w:styleId="70">
    <w:name w:val="Заголовок 7 Знак"/>
    <w:basedOn w:val="a1"/>
    <w:link w:val="7"/>
    <w:uiPriority w:val="9"/>
    <w:semiHidden/>
    <w:rsid w:val="00A141FE"/>
    <w:rPr>
      <w:rFonts w:asciiTheme="majorHAnsi" w:eastAsiaTheme="majorEastAsia" w:hAnsiTheme="majorHAnsi" w:cs="Mangal"/>
      <w:i/>
      <w:iCs/>
      <w:color w:val="6E1013" w:themeColor="accent1" w:themeShade="7F"/>
      <w:szCs w:val="21"/>
    </w:rPr>
  </w:style>
  <w:style w:type="character" w:customStyle="1" w:styleId="80">
    <w:name w:val="Заголовок 8 Знак"/>
    <w:basedOn w:val="a1"/>
    <w:link w:val="8"/>
    <w:uiPriority w:val="9"/>
    <w:semiHidden/>
    <w:rsid w:val="00A141FE"/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character" w:customStyle="1" w:styleId="90">
    <w:name w:val="Заголовок 9 Знак"/>
    <w:basedOn w:val="a1"/>
    <w:link w:val="9"/>
    <w:uiPriority w:val="9"/>
    <w:semiHidden/>
    <w:rsid w:val="00A141FE"/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numbering" w:customStyle="1" w:styleId="a">
    <w:name w:val="Список маркерованный"/>
    <w:uiPriority w:val="99"/>
    <w:rsid w:val="000F27B3"/>
    <w:pPr>
      <w:numPr>
        <w:numId w:val="9"/>
      </w:numPr>
    </w:pPr>
  </w:style>
  <w:style w:type="numbering" w:customStyle="1" w:styleId="SBS">
    <w:name w:val="Маркерованный список SBS"/>
    <w:uiPriority w:val="99"/>
    <w:rsid w:val="00493EC5"/>
    <w:pPr>
      <w:numPr>
        <w:numId w:val="13"/>
      </w:numPr>
    </w:pPr>
  </w:style>
  <w:style w:type="paragraph" w:customStyle="1" w:styleId="2SBS">
    <w:name w:val="2 уровень SBS"/>
    <w:basedOn w:val="1"/>
    <w:link w:val="2SBS0"/>
    <w:qFormat/>
    <w:rsid w:val="00AC0BCD"/>
    <w:pPr>
      <w:numPr>
        <w:numId w:val="0"/>
      </w:numPr>
      <w:pBdr>
        <w:bottom w:val="single" w:sz="4" w:space="1" w:color="DE2328"/>
      </w:pBdr>
      <w:ind w:left="432" w:hanging="432"/>
    </w:pPr>
    <w:rPr>
      <w:rFonts w:ascii="Tahoma" w:hAnsi="Tahoma"/>
      <w:color w:val="DE2328"/>
    </w:rPr>
  </w:style>
  <w:style w:type="paragraph" w:styleId="53">
    <w:name w:val="toc 5"/>
    <w:basedOn w:val="a0"/>
    <w:next w:val="a0"/>
    <w:autoRedefine/>
    <w:uiPriority w:val="39"/>
    <w:unhideWhenUsed/>
    <w:rsid w:val="00234526"/>
    <w:pPr>
      <w:spacing w:after="100"/>
      <w:ind w:left="960"/>
    </w:pPr>
    <w:rPr>
      <w:rFonts w:ascii="Exo 2.0 Semi Bold" w:hAnsi="Exo 2.0 Semi Bold" w:cs="Mangal"/>
      <w:sz w:val="26"/>
      <w:szCs w:val="21"/>
    </w:rPr>
  </w:style>
  <w:style w:type="character" w:customStyle="1" w:styleId="2SBS0">
    <w:name w:val="2 уровень SBS Знак"/>
    <w:basedOn w:val="10"/>
    <w:link w:val="2SBS"/>
    <w:rsid w:val="00AC0BCD"/>
    <w:rPr>
      <w:rFonts w:ascii="Tahoma" w:eastAsiaTheme="majorEastAsia" w:hAnsi="Tahoma" w:cs="Mangal"/>
      <w:color w:val="DE2328"/>
      <w:sz w:val="40"/>
      <w:szCs w:val="29"/>
      <w14:textOutline w14:w="9525" w14:cap="rnd" w14:cmpd="sng" w14:algn="ctr">
        <w14:noFill/>
        <w14:prstDash w14:val="solid"/>
        <w14:bevel/>
      </w14:textOutline>
    </w:rPr>
  </w:style>
  <w:style w:type="paragraph" w:styleId="13">
    <w:name w:val="toc 1"/>
    <w:next w:val="a0"/>
    <w:autoRedefine/>
    <w:uiPriority w:val="39"/>
    <w:unhideWhenUsed/>
    <w:rsid w:val="00234526"/>
    <w:pPr>
      <w:spacing w:after="100"/>
    </w:pPr>
    <w:rPr>
      <w:rFonts w:ascii="Exo 2 Semi Bold" w:eastAsiaTheme="majorEastAsia" w:hAnsi="Exo 2 Semi Bold" w:cs="Mangal"/>
      <w:sz w:val="40"/>
      <w:szCs w:val="21"/>
      <w14:textOutline w14:w="9525" w14:cap="rnd" w14:cmpd="sng" w14:algn="ctr">
        <w14:noFill/>
        <w14:prstDash w14:val="solid"/>
        <w14:bevel/>
      </w14:textOutline>
    </w:rPr>
  </w:style>
  <w:style w:type="paragraph" w:styleId="21">
    <w:name w:val="toc 2"/>
    <w:basedOn w:val="a0"/>
    <w:next w:val="a0"/>
    <w:autoRedefine/>
    <w:uiPriority w:val="39"/>
    <w:unhideWhenUsed/>
    <w:rsid w:val="00234526"/>
    <w:pPr>
      <w:spacing w:after="100"/>
      <w:ind w:left="240"/>
    </w:pPr>
    <w:rPr>
      <w:rFonts w:ascii="Exo 2.0 Semi Bold" w:hAnsi="Exo 2.0 Semi Bold" w:cs="Mangal"/>
      <w:sz w:val="36"/>
      <w:szCs w:val="21"/>
    </w:rPr>
  </w:style>
  <w:style w:type="paragraph" w:styleId="33">
    <w:name w:val="toc 3"/>
    <w:basedOn w:val="a0"/>
    <w:next w:val="a0"/>
    <w:autoRedefine/>
    <w:uiPriority w:val="39"/>
    <w:unhideWhenUsed/>
    <w:rsid w:val="00234526"/>
    <w:pPr>
      <w:spacing w:after="100"/>
      <w:ind w:left="480"/>
    </w:pPr>
    <w:rPr>
      <w:rFonts w:ascii="Exo 2 Semi Bold" w:hAnsi="Exo 2 Semi Bold" w:cs="Mangal"/>
      <w:sz w:val="32"/>
      <w:szCs w:val="21"/>
    </w:rPr>
  </w:style>
  <w:style w:type="paragraph" w:styleId="43">
    <w:name w:val="toc 4"/>
    <w:basedOn w:val="a0"/>
    <w:next w:val="a0"/>
    <w:autoRedefine/>
    <w:uiPriority w:val="39"/>
    <w:unhideWhenUsed/>
    <w:rsid w:val="00234526"/>
    <w:pPr>
      <w:spacing w:after="100"/>
      <w:ind w:left="720"/>
    </w:pPr>
    <w:rPr>
      <w:rFonts w:asciiTheme="majorHAnsi" w:hAnsiTheme="majorHAnsi" w:cs="Mangal"/>
      <w:sz w:val="28"/>
      <w:szCs w:val="21"/>
    </w:rPr>
  </w:style>
  <w:style w:type="paragraph" w:styleId="af6">
    <w:name w:val="TOC Heading"/>
    <w:basedOn w:val="1"/>
    <w:next w:val="a0"/>
    <w:uiPriority w:val="39"/>
    <w:unhideWhenUsed/>
    <w:qFormat/>
    <w:rsid w:val="00AC0BCD"/>
    <w:pPr>
      <w:numPr>
        <w:numId w:val="0"/>
      </w:numPr>
      <w:pBdr>
        <w:bottom w:val="none" w:sz="0" w:space="0" w:color="auto"/>
      </w:pBdr>
      <w:suppressAutoHyphens w:val="0"/>
      <w:autoSpaceDN/>
      <w:spacing w:line="259" w:lineRule="auto"/>
      <w:textAlignment w:val="auto"/>
      <w:outlineLvl w:val="9"/>
    </w:pPr>
    <w:rPr>
      <w:rFonts w:ascii="Tahoma" w:hAnsi="Tahoma" w:cstheme="majorBidi"/>
      <w:color w:val="A7191C" w:themeColor="accent1" w:themeShade="BF"/>
      <w:kern w:val="0"/>
      <w:sz w:val="32"/>
      <w:szCs w:val="32"/>
      <w:lang w:eastAsia="ru-RU" w:bidi="ar-SA"/>
      <w14:textOutline w14:w="0" w14:cap="rnd" w14:cmpd="sng" w14:algn="ctr">
        <w14:noFill/>
        <w14:prstDash w14:val="solid"/>
        <w14:bevel/>
      </w14:textOutline>
    </w:rPr>
  </w:style>
  <w:style w:type="paragraph" w:styleId="61">
    <w:name w:val="toc 6"/>
    <w:basedOn w:val="a0"/>
    <w:next w:val="a0"/>
    <w:autoRedefine/>
    <w:uiPriority w:val="39"/>
    <w:semiHidden/>
    <w:unhideWhenUsed/>
    <w:rsid w:val="00667152"/>
    <w:pPr>
      <w:spacing w:after="100"/>
      <w:ind w:left="1200"/>
    </w:pPr>
    <w:rPr>
      <w:rFonts w:ascii="Exo 2" w:hAnsi="Exo 2" w:cs="Mangal"/>
      <w:sz w:val="26"/>
      <w:szCs w:val="21"/>
    </w:rPr>
  </w:style>
  <w:style w:type="paragraph" w:styleId="71">
    <w:name w:val="toc 7"/>
    <w:basedOn w:val="a0"/>
    <w:next w:val="a0"/>
    <w:autoRedefine/>
    <w:uiPriority w:val="39"/>
    <w:semiHidden/>
    <w:unhideWhenUsed/>
    <w:rsid w:val="00667152"/>
    <w:pPr>
      <w:spacing w:after="100"/>
      <w:ind w:left="1440"/>
    </w:pPr>
    <w:rPr>
      <w:rFonts w:ascii="Exo 2" w:hAnsi="Exo 2" w:cs="Mangal"/>
      <w:sz w:val="26"/>
      <w:szCs w:val="21"/>
    </w:rPr>
  </w:style>
  <w:style w:type="paragraph" w:styleId="81">
    <w:name w:val="toc 8"/>
    <w:basedOn w:val="a0"/>
    <w:next w:val="a0"/>
    <w:autoRedefine/>
    <w:uiPriority w:val="39"/>
    <w:semiHidden/>
    <w:unhideWhenUsed/>
    <w:rsid w:val="00667152"/>
    <w:pPr>
      <w:spacing w:after="100"/>
      <w:ind w:left="1680"/>
    </w:pPr>
    <w:rPr>
      <w:rFonts w:ascii="Exo 2" w:hAnsi="Exo 2" w:cs="Mangal"/>
      <w:sz w:val="26"/>
      <w:szCs w:val="21"/>
    </w:rPr>
  </w:style>
  <w:style w:type="paragraph" w:styleId="91">
    <w:name w:val="toc 9"/>
    <w:basedOn w:val="a0"/>
    <w:next w:val="a0"/>
    <w:autoRedefine/>
    <w:uiPriority w:val="39"/>
    <w:semiHidden/>
    <w:unhideWhenUsed/>
    <w:rsid w:val="00667152"/>
    <w:pPr>
      <w:spacing w:after="100"/>
      <w:ind w:left="1920"/>
    </w:pPr>
    <w:rPr>
      <w:rFonts w:ascii="Exo 2" w:hAnsi="Exo 2" w:cs="Mangal"/>
      <w:sz w:val="26"/>
      <w:szCs w:val="21"/>
    </w:rPr>
  </w:style>
  <w:style w:type="paragraph" w:styleId="af7">
    <w:name w:val="List Paragraph"/>
    <w:basedOn w:val="a0"/>
    <w:uiPriority w:val="34"/>
    <w:rsid w:val="00C13D59"/>
    <w:pPr>
      <w:ind w:left="720"/>
      <w:contextualSpacing/>
    </w:pPr>
    <w:rPr>
      <w:rFonts w:cs="Mangal"/>
      <w:szCs w:val="21"/>
    </w:rPr>
  </w:style>
  <w:style w:type="numbering" w:customStyle="1" w:styleId="SBSfinal">
    <w:name w:val="SBS_final"/>
    <w:uiPriority w:val="99"/>
    <w:rsid w:val="00C13D59"/>
    <w:pPr>
      <w:numPr>
        <w:numId w:val="20"/>
      </w:numPr>
    </w:pPr>
  </w:style>
  <w:style w:type="numbering" w:customStyle="1" w:styleId="ERP">
    <w:name w:val="ERP"/>
    <w:uiPriority w:val="99"/>
    <w:rsid w:val="00E454CF"/>
    <w:pPr>
      <w:numPr>
        <w:numId w:val="22"/>
      </w:numPr>
    </w:pPr>
  </w:style>
  <w:style w:type="character" w:styleId="af8">
    <w:name w:val="annotation reference"/>
    <w:basedOn w:val="a1"/>
    <w:uiPriority w:val="99"/>
    <w:semiHidden/>
    <w:unhideWhenUsed/>
    <w:rsid w:val="00E95855"/>
    <w:rPr>
      <w:sz w:val="16"/>
      <w:szCs w:val="16"/>
    </w:rPr>
  </w:style>
  <w:style w:type="paragraph" w:styleId="af9">
    <w:name w:val="annotation text"/>
    <w:basedOn w:val="a0"/>
    <w:link w:val="afa"/>
    <w:uiPriority w:val="99"/>
    <w:semiHidden/>
    <w:unhideWhenUsed/>
    <w:rsid w:val="00E95855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afa">
    <w:name w:val="Текст примечания Знак"/>
    <w:basedOn w:val="a1"/>
    <w:link w:val="af9"/>
    <w:uiPriority w:val="99"/>
    <w:semiHidden/>
    <w:rsid w:val="00E9585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afb">
    <w:name w:val="Balloon Text"/>
    <w:basedOn w:val="a0"/>
    <w:link w:val="afc"/>
    <w:uiPriority w:val="99"/>
    <w:semiHidden/>
    <w:unhideWhenUsed/>
    <w:rsid w:val="00E95855"/>
    <w:rPr>
      <w:rFonts w:ascii="Segoe UI" w:hAnsi="Segoe UI" w:cs="Mangal"/>
      <w:sz w:val="18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E95855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ERP">
      <a:dk1>
        <a:sysClr val="windowText" lastClr="000000"/>
      </a:dk1>
      <a:lt1>
        <a:srgbClr val="FFFFFF"/>
      </a:lt1>
      <a:dk2>
        <a:srgbClr val="44546A"/>
      </a:dk2>
      <a:lt2>
        <a:srgbClr val="E7E6E6"/>
      </a:lt2>
      <a:accent1>
        <a:srgbClr val="DE2328"/>
      </a:accent1>
      <a:accent2>
        <a:srgbClr val="F8ABAD"/>
      </a:accent2>
      <a:accent3>
        <a:srgbClr val="F4EBE4"/>
      </a:accent3>
      <a:accent4>
        <a:srgbClr val="F2B5B9"/>
      </a:accent4>
      <a:accent5>
        <a:srgbClr val="F8EEE1"/>
      </a:accent5>
      <a:accent6>
        <a:srgbClr val="C00000"/>
      </a:accent6>
      <a:hlink>
        <a:srgbClr val="DE2328"/>
      </a:hlink>
      <a:folHlink>
        <a:srgbClr val="F8ABAD"/>
      </a:folHlink>
    </a:clrScheme>
    <a:fontScheme name="Другая 2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8097-A107-4710-8927-879A667AD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463</Words>
  <Characters>2642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Дмитрий Андреевич</dc:creator>
  <cp:keywords/>
  <dc:description/>
  <cp:lastModifiedBy>Анна Смирнова</cp:lastModifiedBy>
  <cp:revision>2</cp:revision>
  <dcterms:created xsi:type="dcterms:W3CDTF">2018-04-18T07:26:00Z</dcterms:created>
  <dcterms:modified xsi:type="dcterms:W3CDTF">2018-04-18T07:26:00Z</dcterms:modified>
</cp:coreProperties>
</file>