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EEC62" w14:textId="0D1EE47D" w:rsidR="00E831C3" w:rsidRPr="00422D48" w:rsidRDefault="009164F0" w:rsidP="00C45313">
      <w:pPr>
        <w:pStyle w:val="AOHead2"/>
        <w:numPr>
          <w:ilvl w:val="1"/>
          <w:numId w:val="1"/>
        </w:numPr>
        <w:rPr>
          <w:lang w:val="ru-RU"/>
        </w:rPr>
      </w:pPr>
      <w:r w:rsidRPr="00BE0C02">
        <w:rPr>
          <w:lang w:val="ru-RU"/>
        </w:rPr>
        <w:t>Плата за досрочный возврат Непогашенного Кредита</w:t>
      </w:r>
    </w:p>
    <w:p w14:paraId="4C2FD21D" w14:textId="3A0CBF13" w:rsidR="00E831C3" w:rsidRDefault="00E831C3" w:rsidP="00C45313">
      <w:pPr>
        <w:pStyle w:val="AOHead1"/>
        <w:numPr>
          <w:ilvl w:val="0"/>
          <w:numId w:val="0"/>
        </w:numPr>
        <w:ind w:left="720"/>
        <w:rPr>
          <w:b w:val="0"/>
          <w:caps w:val="0"/>
          <w:kern w:val="0"/>
          <w:lang w:val="ru-RU"/>
        </w:rPr>
      </w:pPr>
      <w:r w:rsidRPr="00C45313">
        <w:rPr>
          <w:b w:val="0"/>
          <w:caps w:val="0"/>
          <w:kern w:val="0"/>
          <w:lang w:val="ru-RU"/>
        </w:rPr>
        <w:t>Заемщик обязан выплатить каждому Кредитору плату за возврат Непогашенного Кредита, если он возвращает Непогашенный Кредит досрочно.</w:t>
      </w:r>
    </w:p>
    <w:p w14:paraId="160B0F00" w14:textId="4E0BA0A9" w:rsidR="00176E23" w:rsidRPr="00C45313" w:rsidRDefault="00BB3E28" w:rsidP="00C45313">
      <w:pPr>
        <w:pStyle w:val="AODocTxtL1"/>
        <w:jc w:val="left"/>
        <w:rPr>
          <w:rFonts w:ascii="Calibri" w:hAnsi="Calibri" w:cs="Calibri"/>
          <w:color w:val="004080"/>
          <w:lang w:val="ru-RU"/>
        </w:rPr>
      </w:pPr>
      <w:r w:rsidRPr="00C45313">
        <w:rPr>
          <w:lang w:val="ru-RU"/>
        </w:rPr>
        <w:t>Примечание: любой из описанных ниже вариантов может быть дополнен установлением ограничений по периоду срока кредита, в который разрешается досрочный возврат. Например, для кредитов по плавающей процентной ставке относительно популярной является следующий вариант</w:t>
      </w:r>
      <w:r>
        <w:rPr>
          <w:lang w:val="ru-RU"/>
        </w:rPr>
        <w:t xml:space="preserve"> </w:t>
      </w:r>
      <w:r w:rsidRPr="00C45313">
        <w:rPr>
          <w:lang w:val="ru-RU"/>
        </w:rPr>
        <w:t xml:space="preserve">ограничения: </w:t>
      </w:r>
      <w:r w:rsidRPr="00C45313">
        <w:rPr>
          <w:lang w:val="ru-RU"/>
        </w:rPr>
        <w:br/>
      </w:r>
      <w:r w:rsidRPr="00C45313">
        <w:rPr>
          <w:i/>
          <w:iCs/>
          <w:lang w:val="ru-RU"/>
        </w:rPr>
        <w:t>«Досрочный возврат Непогашенного Кредита разрешается в даты начала Процентных периодов, начиная с которых процентная ставка согласно Договору устанавливается с учётом актуализированного значения Базового индикатора».</w:t>
      </w:r>
    </w:p>
    <w:p w14:paraId="3AEBC154" w14:textId="717D75E3" w:rsidR="009164F0" w:rsidRDefault="00547FB8" w:rsidP="00C45313">
      <w:pPr>
        <w:pStyle w:val="AOHead1"/>
        <w:numPr>
          <w:ilvl w:val="0"/>
          <w:numId w:val="0"/>
        </w:numPr>
        <w:ind w:left="720"/>
        <w:rPr>
          <w:i/>
          <w:sz w:val="18"/>
          <w:lang w:val="ru-RU"/>
        </w:rPr>
      </w:pPr>
      <w:r w:rsidRPr="00C45313">
        <w:rPr>
          <w:i/>
          <w:sz w:val="18"/>
          <w:lang w:val="ru-RU"/>
        </w:rPr>
        <w:t xml:space="preserve">// </w:t>
      </w:r>
      <w:r w:rsidR="009164F0" w:rsidRPr="00C45313">
        <w:rPr>
          <w:i/>
          <w:sz w:val="18"/>
          <w:lang w:val="ru-RU"/>
        </w:rPr>
        <w:t>Если Договором предусмотрена плавающая процентная ставка, то следует вставлять в Договор один из следующих подвариантов</w:t>
      </w:r>
      <w:r w:rsidRPr="00C45313">
        <w:rPr>
          <w:i/>
          <w:sz w:val="18"/>
          <w:lang w:val="ru-RU"/>
        </w:rPr>
        <w:t xml:space="preserve"> (см. </w:t>
      </w:r>
      <w:r>
        <w:rPr>
          <w:i/>
          <w:sz w:val="18"/>
          <w:lang w:val="ru-RU"/>
        </w:rPr>
        <w:t xml:space="preserve">далее от </w:t>
      </w:r>
      <w:r w:rsidRPr="00C45313">
        <w:rPr>
          <w:i/>
          <w:sz w:val="18"/>
          <w:lang w:val="ru-RU"/>
        </w:rPr>
        <w:t xml:space="preserve">«Float 1 до Float </w:t>
      </w:r>
      <w:r w:rsidR="007C21FC">
        <w:rPr>
          <w:i/>
          <w:sz w:val="18"/>
          <w:lang w:val="ru-RU"/>
        </w:rPr>
        <w:t>5</w:t>
      </w:r>
      <w:r w:rsidRPr="00C45313">
        <w:rPr>
          <w:i/>
          <w:sz w:val="18"/>
          <w:lang w:val="ru-RU"/>
        </w:rPr>
        <w:t>))</w:t>
      </w:r>
      <w:r w:rsidR="009164F0" w:rsidRPr="00C45313">
        <w:rPr>
          <w:i/>
          <w:sz w:val="18"/>
          <w:lang w:val="ru-RU"/>
        </w:rPr>
        <w:t>:</w:t>
      </w:r>
    </w:p>
    <w:p w14:paraId="1585117F" w14:textId="77777777" w:rsidR="00FB1FAD" w:rsidRDefault="00FB1FAD" w:rsidP="00422D48">
      <w:pPr>
        <w:pStyle w:val="AOHead3"/>
        <w:rPr>
          <w:lang w:val="ru-RU"/>
        </w:rPr>
      </w:pPr>
    </w:p>
    <w:p w14:paraId="049462D8" w14:textId="64438FC2" w:rsidR="009164F0" w:rsidRPr="00422D48" w:rsidRDefault="009164F0" w:rsidP="00C45313">
      <w:pPr>
        <w:pStyle w:val="AOHead3"/>
        <w:numPr>
          <w:ilvl w:val="0"/>
          <w:numId w:val="0"/>
        </w:numPr>
        <w:ind w:left="1440"/>
        <w:rPr>
          <w:lang w:val="ru-RU"/>
        </w:rPr>
      </w:pPr>
      <w:r>
        <w:rPr>
          <w:lang w:val="ru-RU"/>
        </w:rPr>
        <w:t>«</w:t>
      </w:r>
      <w:r>
        <w:rPr>
          <w:lang w:val="en-US"/>
        </w:rPr>
        <w:t>Float</w:t>
      </w:r>
      <w:r w:rsidRPr="00C45313">
        <w:rPr>
          <w:lang w:val="ru-RU"/>
        </w:rPr>
        <w:t xml:space="preserve"> </w:t>
      </w:r>
      <w:r>
        <w:rPr>
          <w:lang w:val="ru-RU"/>
        </w:rPr>
        <w:t>1»</w:t>
      </w:r>
      <w:r w:rsidR="00DA0BCE">
        <w:rPr>
          <w:lang w:val="ru-RU"/>
        </w:rPr>
        <w:t xml:space="preserve"> </w:t>
      </w:r>
      <w:r w:rsidR="00EC1464">
        <w:rPr>
          <w:lang w:val="ru-RU"/>
        </w:rPr>
        <w:t xml:space="preserve">// </w:t>
      </w:r>
      <w:r w:rsidR="00480E39">
        <w:rPr>
          <w:lang w:val="ru-RU"/>
        </w:rPr>
        <w:t>Н</w:t>
      </w:r>
      <w:r w:rsidR="00DA0BCE">
        <w:rPr>
          <w:lang w:val="ru-RU"/>
        </w:rPr>
        <w:t xml:space="preserve">азвание </w:t>
      </w:r>
      <w:proofErr w:type="spellStart"/>
      <w:r w:rsidR="00DA0BCE">
        <w:rPr>
          <w:lang w:val="ru-RU"/>
        </w:rPr>
        <w:t>подварианта</w:t>
      </w:r>
      <w:proofErr w:type="spellEnd"/>
      <w:r w:rsidR="00DA0BCE">
        <w:rPr>
          <w:lang w:val="ru-RU"/>
        </w:rPr>
        <w:t>: «</w:t>
      </w:r>
      <w:r w:rsidR="00DA0BCE" w:rsidRPr="000A4FBD">
        <w:rPr>
          <w:lang w:val="ru-RU"/>
        </w:rPr>
        <w:t>взимание комиссии за досрочное погашение, величина которой определяется Кредитором в момент досрочного погашения по внутренней методологии Кредитора без указания однозначного алгоритма в договоре</w:t>
      </w:r>
      <w:r w:rsidR="00DA0BCE">
        <w:rPr>
          <w:lang w:val="ru-RU"/>
        </w:rPr>
        <w:t xml:space="preserve">»  </w:t>
      </w:r>
      <w:r w:rsidR="00285444" w:rsidRPr="00C45313">
        <w:rPr>
          <w:lang w:val="ru-RU"/>
        </w:rPr>
        <w:t>(</w:t>
      </w:r>
      <w:r w:rsidR="00DA0BCE">
        <w:rPr>
          <w:lang w:val="ru-RU"/>
        </w:rPr>
        <w:t xml:space="preserve">см. п.1.2a в Приложении </w:t>
      </w:r>
      <w:r w:rsidR="00DA0BCE">
        <w:rPr>
          <w:i/>
          <w:lang w:val="ru-RU"/>
        </w:rPr>
        <w:t xml:space="preserve">к «Правилам управления процентным риском, риском ликвидности и рисками от встроенных </w:t>
      </w:r>
      <w:proofErr w:type="spellStart"/>
      <w:r w:rsidR="00DA0BCE">
        <w:rPr>
          <w:i/>
          <w:lang w:val="ru-RU"/>
        </w:rPr>
        <w:t>опциональностей</w:t>
      </w:r>
      <w:proofErr w:type="spellEnd"/>
      <w:r w:rsidR="00DA0BCE">
        <w:rPr>
          <w:i/>
          <w:lang w:val="ru-RU"/>
        </w:rPr>
        <w:t xml:space="preserve"> через надлежащее структурирование кредитных продуктов» СРО НФА</w:t>
      </w:r>
      <w:r w:rsidR="00DF2DA7">
        <w:rPr>
          <w:rStyle w:val="af5"/>
          <w:i/>
          <w:lang w:val="ru-RU"/>
        </w:rPr>
        <w:footnoteReference w:id="1"/>
      </w:r>
      <w:r w:rsidR="00DA0BCE">
        <w:rPr>
          <w:i/>
          <w:lang w:val="ru-RU"/>
        </w:rPr>
        <w:t>, далее –</w:t>
      </w:r>
      <w:r w:rsidR="00DA0BCE">
        <w:rPr>
          <w:lang w:val="ru-RU"/>
        </w:rPr>
        <w:t xml:space="preserve"> Приложение к Правилам НФА</w:t>
      </w:r>
      <w:r w:rsidR="00DF2DA7">
        <w:rPr>
          <w:rStyle w:val="af5"/>
          <w:lang w:val="ru-RU"/>
        </w:rPr>
        <w:footnoteReference w:id="2"/>
      </w:r>
      <w:r w:rsidR="00285444" w:rsidRPr="00C45313">
        <w:rPr>
          <w:lang w:val="ru-RU"/>
        </w:rPr>
        <w:t>)</w:t>
      </w:r>
    </w:p>
    <w:p w14:paraId="4B818C71" w14:textId="241995CB" w:rsidR="009164F0" w:rsidRPr="00BE0C02" w:rsidRDefault="009164F0" w:rsidP="00C45313">
      <w:pPr>
        <w:pStyle w:val="AOHead3"/>
        <w:numPr>
          <w:ilvl w:val="0"/>
          <w:numId w:val="0"/>
        </w:numPr>
        <w:ind w:left="1440"/>
        <w:rPr>
          <w:lang w:val="ru-RU"/>
        </w:rPr>
      </w:pPr>
      <w:r w:rsidRPr="009164F0">
        <w:rPr>
          <w:lang w:val="ru-RU"/>
        </w:rPr>
        <w:t xml:space="preserve">Плата </w:t>
      </w:r>
      <w:r w:rsidRPr="008D5FF6">
        <w:rPr>
          <w:lang w:val="ru-RU"/>
        </w:rPr>
        <w:t>определяется соответствующим Кредитором, но не более сумм</w:t>
      </w:r>
      <w:r>
        <w:rPr>
          <w:lang w:val="ru-RU"/>
        </w:rPr>
        <w:t>ы</w:t>
      </w:r>
      <w:r w:rsidRPr="009164F0">
        <w:rPr>
          <w:lang w:val="ru-RU"/>
        </w:rPr>
        <w:t xml:space="preserve"> </w:t>
      </w:r>
      <w:r w:rsidRPr="008D5FF6">
        <w:rPr>
          <w:lang w:val="ru-RU"/>
        </w:rPr>
        <w:t>процентов, которые Заемщик должен был бы уплатить, как если бы досрочный возврат Непогашенного Кредита им не производился.</w:t>
      </w:r>
    </w:p>
    <w:p w14:paraId="7183522F" w14:textId="5B03A7C9" w:rsidR="00DD7186" w:rsidRPr="00422D48" w:rsidRDefault="00480E39" w:rsidP="00C45313">
      <w:pPr>
        <w:pStyle w:val="AODocTxtL2"/>
        <w:rPr>
          <w:lang w:val="ru-RU"/>
        </w:rPr>
      </w:pPr>
      <w:r>
        <w:rPr>
          <w:lang w:val="ru-RU"/>
        </w:rPr>
        <w:t>«</w:t>
      </w:r>
      <w:r>
        <w:rPr>
          <w:lang w:val="en-US"/>
        </w:rPr>
        <w:t>Float</w:t>
      </w:r>
      <w:r w:rsidRPr="008D5FF6">
        <w:rPr>
          <w:lang w:val="ru-RU"/>
        </w:rPr>
        <w:t xml:space="preserve"> </w:t>
      </w:r>
      <w:r>
        <w:rPr>
          <w:lang w:val="ru-RU"/>
        </w:rPr>
        <w:t>2»</w:t>
      </w:r>
      <w:r w:rsidR="009666EC" w:rsidRPr="009666EC">
        <w:rPr>
          <w:lang w:val="ru-RU"/>
        </w:rPr>
        <w:t xml:space="preserve"> </w:t>
      </w:r>
      <w:r w:rsidR="00EC1464" w:rsidRPr="00C45313">
        <w:rPr>
          <w:lang w:val="ru-RU"/>
        </w:rPr>
        <w:t xml:space="preserve">// </w:t>
      </w:r>
      <w:r w:rsidR="009666EC">
        <w:rPr>
          <w:lang w:val="ru-RU"/>
        </w:rPr>
        <w:t xml:space="preserve">Название </w:t>
      </w:r>
      <w:proofErr w:type="spellStart"/>
      <w:r w:rsidR="009666EC">
        <w:rPr>
          <w:lang w:val="ru-RU"/>
        </w:rPr>
        <w:t>подварианта</w:t>
      </w:r>
      <w:proofErr w:type="spellEnd"/>
      <w:r w:rsidR="009666EC">
        <w:rPr>
          <w:lang w:val="ru-RU"/>
        </w:rPr>
        <w:t>:</w:t>
      </w:r>
      <w:r w:rsidR="009666EC" w:rsidRPr="000A4FBD">
        <w:rPr>
          <w:lang w:val="ru-RU"/>
        </w:rPr>
        <w:t xml:space="preserve"> </w:t>
      </w:r>
      <w:r w:rsidR="009666EC">
        <w:rPr>
          <w:lang w:val="ru-RU"/>
        </w:rPr>
        <w:t>«в</w:t>
      </w:r>
      <w:r w:rsidR="009666EC" w:rsidRPr="000A4FBD">
        <w:rPr>
          <w:lang w:val="ru-RU"/>
        </w:rPr>
        <w:t xml:space="preserve">зимание комиссии за досрочное погашение, величина которой определяется </w:t>
      </w:r>
      <w:commentRangeStart w:id="0"/>
      <w:r w:rsidR="009666EC" w:rsidRPr="000A4FBD">
        <w:rPr>
          <w:lang w:val="ru-RU"/>
        </w:rPr>
        <w:t>Кредитором</w:t>
      </w:r>
      <w:r w:rsidR="009666EC" w:rsidRPr="00C45313">
        <w:rPr>
          <w:lang w:val="ru-RU"/>
        </w:rPr>
        <w:t>/</w:t>
      </w:r>
      <w:r w:rsidR="009666EC" w:rsidRPr="00BE0C02">
        <w:rPr>
          <w:lang w:val="ru-RU"/>
        </w:rPr>
        <w:t>Кредитн</w:t>
      </w:r>
      <w:r w:rsidR="009666EC">
        <w:rPr>
          <w:lang w:val="ru-RU"/>
        </w:rPr>
        <w:t>ым</w:t>
      </w:r>
      <w:r w:rsidR="009666EC" w:rsidRPr="00BE0C02">
        <w:rPr>
          <w:lang w:val="ru-RU"/>
        </w:rPr>
        <w:t xml:space="preserve"> Управляющем</w:t>
      </w:r>
      <w:r w:rsidR="009666EC" w:rsidRPr="000A4FBD">
        <w:rPr>
          <w:lang w:val="ru-RU"/>
        </w:rPr>
        <w:t xml:space="preserve"> </w:t>
      </w:r>
      <w:commentRangeEnd w:id="0"/>
      <w:r w:rsidR="00DC3A1C">
        <w:rPr>
          <w:rStyle w:val="af6"/>
        </w:rPr>
        <w:commentReference w:id="0"/>
      </w:r>
      <w:r w:rsidR="009666EC" w:rsidRPr="000A4FBD">
        <w:rPr>
          <w:lang w:val="ru-RU"/>
        </w:rPr>
        <w:t>в момент досрочного погашения по алгоритму, указанному в Кредитной документации и основанному на наблюдаемых Рыночных индикаторах</w:t>
      </w:r>
      <w:r w:rsidR="009666EC">
        <w:rPr>
          <w:lang w:val="ru-RU"/>
        </w:rPr>
        <w:t>»</w:t>
      </w:r>
    </w:p>
    <w:p w14:paraId="6AA0C087" w14:textId="69A5CA35" w:rsidR="00BF111B" w:rsidRPr="00422D48" w:rsidRDefault="00C952D1" w:rsidP="00C45313">
      <w:pPr>
        <w:pStyle w:val="AOHead3"/>
        <w:numPr>
          <w:ilvl w:val="0"/>
          <w:numId w:val="0"/>
        </w:numPr>
        <w:ind w:left="1440"/>
        <w:rPr>
          <w:lang w:val="ru-RU"/>
        </w:rPr>
      </w:pPr>
      <w:r>
        <w:rPr>
          <w:lang w:val="ru-RU"/>
        </w:rPr>
        <w:t xml:space="preserve">В этом случае предлагается использовать формулировку, содержащуюся в п. </w:t>
      </w:r>
      <w:r w:rsidR="00BF111B">
        <w:rPr>
          <w:lang w:val="ru-RU"/>
        </w:rPr>
        <w:t>1.2</w:t>
      </w:r>
      <w:r w:rsidR="00BF111B">
        <w:rPr>
          <w:lang w:val="en-US"/>
        </w:rPr>
        <w:t>b</w:t>
      </w:r>
      <w:r w:rsidR="00BF111B" w:rsidRPr="000A4FBD">
        <w:rPr>
          <w:lang w:val="ru-RU"/>
        </w:rPr>
        <w:t>(</w:t>
      </w:r>
      <w:r w:rsidR="00BF111B" w:rsidRPr="000A4FBD">
        <w:rPr>
          <w:lang w:val="en-US"/>
        </w:rPr>
        <w:t>ii</w:t>
      </w:r>
      <w:r w:rsidR="00BF111B">
        <w:rPr>
          <w:lang w:val="ru-RU"/>
        </w:rPr>
        <w:t>)</w:t>
      </w:r>
      <w:r w:rsidR="00BF111B" w:rsidRPr="00BE0C02" w:rsidDel="009164F0">
        <w:rPr>
          <w:lang w:val="ru-RU"/>
        </w:rPr>
        <w:t xml:space="preserve"> </w:t>
      </w:r>
      <w:r w:rsidR="00BF111B" w:rsidRPr="00C45313">
        <w:rPr>
          <w:lang w:val="ru-RU"/>
        </w:rPr>
        <w:t xml:space="preserve">из </w:t>
      </w:r>
      <w:r w:rsidR="00BF111B">
        <w:rPr>
          <w:lang w:val="ru-RU"/>
        </w:rPr>
        <w:t>Приложения к Правилам НФА</w:t>
      </w:r>
      <w:r>
        <w:rPr>
          <w:lang w:val="ru-RU"/>
        </w:rPr>
        <w:t>.</w:t>
      </w:r>
    </w:p>
    <w:p w14:paraId="5A82439B" w14:textId="02B2DF19" w:rsidR="00CD0AA6" w:rsidRDefault="00EC1464" w:rsidP="00C45313">
      <w:pPr>
        <w:pStyle w:val="AOHead3"/>
        <w:numPr>
          <w:ilvl w:val="0"/>
          <w:numId w:val="0"/>
        </w:numPr>
        <w:ind w:left="1440"/>
        <w:rPr>
          <w:lang w:val="ru-RU"/>
        </w:rPr>
      </w:pPr>
      <w:r>
        <w:rPr>
          <w:lang w:val="ru-RU"/>
        </w:rPr>
        <w:t>«</w:t>
      </w:r>
      <w:r>
        <w:rPr>
          <w:lang w:val="en-US"/>
        </w:rPr>
        <w:t>Float</w:t>
      </w:r>
      <w:r w:rsidRPr="008D5FF6">
        <w:rPr>
          <w:lang w:val="ru-RU"/>
        </w:rPr>
        <w:t xml:space="preserve"> </w:t>
      </w:r>
      <w:r w:rsidRPr="00C45313">
        <w:rPr>
          <w:lang w:val="ru-RU"/>
        </w:rPr>
        <w:t>3</w:t>
      </w:r>
      <w:r>
        <w:rPr>
          <w:lang w:val="ru-RU"/>
        </w:rPr>
        <w:t>»</w:t>
      </w:r>
      <w:r w:rsidRPr="00C45313">
        <w:rPr>
          <w:lang w:val="ru-RU"/>
        </w:rPr>
        <w:t xml:space="preserve"> //</w:t>
      </w:r>
      <w:r w:rsidRPr="009666EC">
        <w:rPr>
          <w:lang w:val="ru-RU"/>
        </w:rPr>
        <w:t xml:space="preserve"> </w:t>
      </w:r>
      <w:r w:rsidR="00CD0AA6">
        <w:rPr>
          <w:lang w:val="ru-RU"/>
        </w:rPr>
        <w:t xml:space="preserve">Название </w:t>
      </w:r>
      <w:proofErr w:type="spellStart"/>
      <w:r w:rsidR="00CD0AA6">
        <w:rPr>
          <w:lang w:val="ru-RU"/>
        </w:rPr>
        <w:t>подварианта</w:t>
      </w:r>
      <w:proofErr w:type="spellEnd"/>
      <w:r w:rsidR="00CD0AA6" w:rsidRPr="00422D48">
        <w:rPr>
          <w:lang w:val="ru-RU"/>
        </w:rPr>
        <w:t>:</w:t>
      </w:r>
      <w:r w:rsidR="00CD0AA6" w:rsidRPr="000A4FBD">
        <w:rPr>
          <w:lang w:val="ru-RU"/>
        </w:rPr>
        <w:t xml:space="preserve"> </w:t>
      </w:r>
      <w:r w:rsidR="00CD0AA6">
        <w:rPr>
          <w:lang w:val="ru-RU"/>
        </w:rPr>
        <w:t>«ф</w:t>
      </w:r>
      <w:r w:rsidR="005E692F" w:rsidRPr="000A4FBD">
        <w:rPr>
          <w:lang w:val="ru-RU"/>
        </w:rPr>
        <w:t>иксированное значение в процентах годовых</w:t>
      </w:r>
      <w:r w:rsidR="00CD0AA6">
        <w:rPr>
          <w:lang w:val="ru-RU"/>
        </w:rPr>
        <w:t xml:space="preserve"> на остаточный срок» (см. п.1.2</w:t>
      </w:r>
      <w:r w:rsidR="00CD0AA6">
        <w:rPr>
          <w:lang w:val="en-US"/>
        </w:rPr>
        <w:t>c</w:t>
      </w:r>
      <w:r w:rsidR="00285444" w:rsidRPr="00C45313">
        <w:rPr>
          <w:lang w:val="ru-RU"/>
        </w:rPr>
        <w:t>(</w:t>
      </w:r>
      <w:r w:rsidR="00285444">
        <w:rPr>
          <w:lang w:val="ru-RU"/>
        </w:rPr>
        <w:t>i</w:t>
      </w:r>
      <w:r w:rsidR="00285444" w:rsidRPr="00C45313">
        <w:rPr>
          <w:lang w:val="ru-RU"/>
        </w:rPr>
        <w:t>)</w:t>
      </w:r>
      <w:r w:rsidR="00CD0AA6">
        <w:rPr>
          <w:lang w:val="ru-RU"/>
        </w:rPr>
        <w:t xml:space="preserve"> в Приложении</w:t>
      </w:r>
      <w:r w:rsidR="00CD0AA6" w:rsidRPr="00C45313">
        <w:rPr>
          <w:lang w:val="ru-RU"/>
        </w:rPr>
        <w:t xml:space="preserve"> </w:t>
      </w:r>
      <w:r w:rsidR="00CD0AA6">
        <w:rPr>
          <w:lang w:val="ru-RU"/>
        </w:rPr>
        <w:t>к Правилам НФА</w:t>
      </w:r>
      <w:r w:rsidR="00CD0AA6" w:rsidRPr="00C45313">
        <w:rPr>
          <w:lang w:val="ru-RU"/>
        </w:rPr>
        <w:t>)</w:t>
      </w:r>
    </w:p>
    <w:p w14:paraId="5322A5B8" w14:textId="28C90E92" w:rsidR="007B43BB" w:rsidRDefault="007B43BB" w:rsidP="007B43BB">
      <w:pPr>
        <w:pStyle w:val="AOHead4"/>
        <w:rPr>
          <w:lang w:val="ru-RU"/>
        </w:rPr>
      </w:pPr>
      <w:r w:rsidRPr="008D5FF6">
        <w:rPr>
          <w:lang w:val="ru-RU"/>
        </w:rPr>
        <w:t>Плата начисляется в размере ___ (___) процентов годовых на досрочно возвращаемую сумму кредита за период с даты досрочного погашения (не включая эту дату) по дату (даты), в которую(-</w:t>
      </w:r>
      <w:proofErr w:type="spellStart"/>
      <w:r w:rsidRPr="008D5FF6">
        <w:rPr>
          <w:lang w:val="ru-RU"/>
        </w:rPr>
        <w:t>ые</w:t>
      </w:r>
      <w:proofErr w:type="spellEnd"/>
      <w:r w:rsidRPr="008D5FF6">
        <w:rPr>
          <w:lang w:val="ru-RU"/>
        </w:rPr>
        <w:t>) погашение соответствующей досрочно возвращаемой суммы кредита должно было быть осуществлено в соответствии со Статьей X.X Договора (включительно).</w:t>
      </w:r>
      <w:r>
        <w:rPr>
          <w:lang w:val="ru-RU"/>
        </w:rPr>
        <w:t xml:space="preserve"> Плата</w:t>
      </w:r>
      <w:r w:rsidRPr="00BE0C02">
        <w:rPr>
          <w:lang w:val="ru-RU"/>
        </w:rPr>
        <w:t xml:space="preserve"> подлежит выплате Заемщиком соответствующему Кредитору в размере </w:t>
      </w:r>
      <w:r w:rsidRPr="00BE0C02">
        <w:rPr>
          <w:lang w:val="ru-RU"/>
        </w:rPr>
        <w:lastRenderedPageBreak/>
        <w:t>Пропорциональной Доли каждого Кредитора в досрочно возвращаемом Непогашенном Кредите</w:t>
      </w:r>
      <w:r>
        <w:rPr>
          <w:lang w:val="ru-RU"/>
        </w:rPr>
        <w:t>.</w:t>
      </w:r>
    </w:p>
    <w:p w14:paraId="4440C347" w14:textId="4599BBA8" w:rsidR="00F84E08" w:rsidRPr="00F84E08" w:rsidRDefault="00F84E08" w:rsidP="00C45313">
      <w:pPr>
        <w:pStyle w:val="AODocTxtL3"/>
        <w:ind w:left="1440"/>
        <w:rPr>
          <w:lang w:val="ru-RU"/>
        </w:rPr>
      </w:pPr>
      <w:r w:rsidRPr="00BE0C02">
        <w:rPr>
          <w:lang w:val="ru-RU"/>
        </w:rPr>
        <w:t>ИЛИ</w:t>
      </w:r>
    </w:p>
    <w:p w14:paraId="733C7116" w14:textId="77777777" w:rsidR="007B43BB" w:rsidRPr="00EE2DDD" w:rsidRDefault="007B43BB" w:rsidP="00F84E08">
      <w:pPr>
        <w:pStyle w:val="AOHead4"/>
        <w:rPr>
          <w:lang w:val="ru-RU"/>
        </w:rPr>
      </w:pPr>
      <w:r w:rsidRPr="00EE2DDD">
        <w:rPr>
          <w:lang w:val="ru-RU"/>
        </w:rPr>
        <w:t>Плата начисляется на досрочно возвращаемую сумму кредита за период с даты досрочного погашения (не включая эту дату) по дату (даты), в которую(-</w:t>
      </w:r>
      <w:proofErr w:type="spellStart"/>
      <w:r w:rsidRPr="00EE2DDD">
        <w:rPr>
          <w:lang w:val="ru-RU"/>
        </w:rPr>
        <w:t>ые</w:t>
      </w:r>
      <w:proofErr w:type="spellEnd"/>
      <w:r w:rsidRPr="00EE2DDD">
        <w:rPr>
          <w:lang w:val="ru-RU"/>
        </w:rPr>
        <w:t>) погашение соответствующей досрочно возвращаемой суммы кредита должно было быть осуществлено в соответствии со Статьей X.X Договора (включительно). Размер платы устанавливается в соответствии с таблицей</w:t>
      </w:r>
      <w:r>
        <w:rPr>
          <w:lang w:val="ru-RU"/>
        </w:rPr>
        <w:t xml:space="preserve"> </w:t>
      </w:r>
      <w:r w:rsidRPr="00BE0C02">
        <w:rPr>
          <w:lang w:val="ru-RU"/>
        </w:rPr>
        <w:t>и подлежит выплате Заемщиком соответствующему Кредитору в размере Пропорциональной Доли каждого Кредитора в досрочно возвращаемом Непогашенном Кредите</w:t>
      </w:r>
      <w:r w:rsidRPr="00EE2DDD">
        <w:rPr>
          <w:lang w:val="ru-RU"/>
        </w:rPr>
        <w:t>:</w:t>
      </w:r>
    </w:p>
    <w:tbl>
      <w:tblPr>
        <w:tblStyle w:val="af4"/>
        <w:tblW w:w="0" w:type="auto"/>
        <w:tblInd w:w="2160" w:type="dxa"/>
        <w:tblLook w:val="04A0" w:firstRow="1" w:lastRow="0" w:firstColumn="1" w:lastColumn="0" w:noHBand="0" w:noVBand="1"/>
      </w:tblPr>
      <w:tblGrid>
        <w:gridCol w:w="3479"/>
        <w:gridCol w:w="3990"/>
      </w:tblGrid>
      <w:tr w:rsidR="007B43BB" w:rsidRPr="00C45313" w14:paraId="0100CC7C" w14:textId="77777777" w:rsidTr="008D5FF6">
        <w:tc>
          <w:tcPr>
            <w:tcW w:w="3479" w:type="dxa"/>
          </w:tcPr>
          <w:p w14:paraId="70CB52BF" w14:textId="77777777" w:rsidR="007B43BB" w:rsidRDefault="007B43BB" w:rsidP="008D5FF6">
            <w:pPr>
              <w:pStyle w:val="AOHead4"/>
              <w:numPr>
                <w:ilvl w:val="0"/>
                <w:numId w:val="0"/>
              </w:numPr>
              <w:rPr>
                <w:lang w:val="ru-RU"/>
              </w:rPr>
            </w:pPr>
            <w:r w:rsidRPr="00EE2DDD">
              <w:rPr>
                <w:lang w:val="ru-RU"/>
              </w:rPr>
              <w:t>Период, в который произведено досрочное погашение ссудной задолженности по кредиту</w:t>
            </w:r>
          </w:p>
        </w:tc>
        <w:tc>
          <w:tcPr>
            <w:tcW w:w="3990" w:type="dxa"/>
          </w:tcPr>
          <w:p w14:paraId="43327008" w14:textId="77777777" w:rsidR="007B43BB" w:rsidRDefault="007B43BB" w:rsidP="008D5FF6">
            <w:pPr>
              <w:pStyle w:val="AOHead4"/>
              <w:numPr>
                <w:ilvl w:val="0"/>
                <w:numId w:val="0"/>
              </w:numPr>
              <w:rPr>
                <w:lang w:val="ru-RU"/>
              </w:rPr>
            </w:pPr>
            <w:r w:rsidRPr="00EE2DDD">
              <w:rPr>
                <w:lang w:val="ru-RU"/>
              </w:rPr>
              <w:t>Размер платы за досрочный возврат кредита, процентов годовых от досрочно возвращаемой суммы кредита</w:t>
            </w:r>
          </w:p>
        </w:tc>
      </w:tr>
      <w:tr w:rsidR="007B43BB" w14:paraId="28ACF96A" w14:textId="77777777" w:rsidTr="008D5FF6">
        <w:tc>
          <w:tcPr>
            <w:tcW w:w="3479" w:type="dxa"/>
          </w:tcPr>
          <w:p w14:paraId="16B161E7" w14:textId="77777777" w:rsidR="007B43BB" w:rsidRDefault="007B43BB" w:rsidP="008D5FF6">
            <w:pPr>
              <w:pStyle w:val="AOHead4"/>
              <w:numPr>
                <w:ilvl w:val="0"/>
                <w:numId w:val="0"/>
              </w:numPr>
              <w:rPr>
                <w:lang w:val="ru-RU"/>
              </w:rPr>
            </w:pPr>
            <w:r w:rsidRPr="00EE2DDD">
              <w:rPr>
                <w:lang w:val="ru-RU"/>
              </w:rPr>
              <w:t>с «__» ______ по «__» _______</w:t>
            </w:r>
          </w:p>
        </w:tc>
        <w:tc>
          <w:tcPr>
            <w:tcW w:w="3990" w:type="dxa"/>
          </w:tcPr>
          <w:p w14:paraId="2E059EE1" w14:textId="77777777" w:rsidR="007B43BB" w:rsidRDefault="007B43BB" w:rsidP="008D5FF6">
            <w:pPr>
              <w:pStyle w:val="AOHead4"/>
              <w:numPr>
                <w:ilvl w:val="0"/>
                <w:numId w:val="0"/>
              </w:numPr>
              <w:ind w:left="2160"/>
              <w:rPr>
                <w:lang w:val="ru-RU"/>
              </w:rPr>
            </w:pPr>
            <w:r w:rsidRPr="00EE2DDD">
              <w:rPr>
                <w:lang w:val="ru-RU"/>
              </w:rPr>
              <w:t>___ (___)</w:t>
            </w:r>
          </w:p>
        </w:tc>
      </w:tr>
      <w:tr w:rsidR="007B43BB" w14:paraId="52C35E75" w14:textId="77777777" w:rsidTr="008D5FF6">
        <w:tc>
          <w:tcPr>
            <w:tcW w:w="3479" w:type="dxa"/>
          </w:tcPr>
          <w:p w14:paraId="0EE92746" w14:textId="77777777" w:rsidR="007B43BB" w:rsidRDefault="007B43BB" w:rsidP="008D5FF6">
            <w:pPr>
              <w:pStyle w:val="AOHead4"/>
              <w:numPr>
                <w:ilvl w:val="0"/>
                <w:numId w:val="0"/>
              </w:numPr>
              <w:rPr>
                <w:lang w:val="ru-RU"/>
              </w:rPr>
            </w:pPr>
            <w:r w:rsidRPr="00EE2DDD">
              <w:rPr>
                <w:lang w:val="ru-RU"/>
              </w:rPr>
              <w:t>с «__» ______ по «__» _______</w:t>
            </w:r>
          </w:p>
        </w:tc>
        <w:tc>
          <w:tcPr>
            <w:tcW w:w="3990" w:type="dxa"/>
          </w:tcPr>
          <w:p w14:paraId="21945666" w14:textId="77777777" w:rsidR="007B43BB" w:rsidRDefault="007B43BB" w:rsidP="008D5FF6">
            <w:pPr>
              <w:pStyle w:val="AOHead4"/>
              <w:numPr>
                <w:ilvl w:val="0"/>
                <w:numId w:val="0"/>
              </w:numPr>
              <w:rPr>
                <w:lang w:val="ru-RU"/>
              </w:rPr>
            </w:pPr>
            <w:r w:rsidRPr="00EE2DDD">
              <w:rPr>
                <w:lang w:val="ru-RU"/>
              </w:rPr>
              <w:t>___ ___ (___)</w:t>
            </w:r>
          </w:p>
        </w:tc>
      </w:tr>
    </w:tbl>
    <w:p w14:paraId="237FEEDC" w14:textId="11F2D390" w:rsidR="006B7B8D" w:rsidRDefault="007B43BB" w:rsidP="006B7B8D">
      <w:pPr>
        <w:pStyle w:val="AOHead3"/>
        <w:numPr>
          <w:ilvl w:val="0"/>
          <w:numId w:val="0"/>
        </w:numPr>
        <w:ind w:left="1440"/>
        <w:rPr>
          <w:lang w:val="ru-RU"/>
        </w:rPr>
      </w:pPr>
      <w:r w:rsidRPr="00FF4549" w:rsidDel="009164F0">
        <w:rPr>
          <w:lang w:val="ru-RU"/>
        </w:rPr>
        <w:t xml:space="preserve"> </w:t>
      </w:r>
      <w:r w:rsidR="006B7B8D">
        <w:rPr>
          <w:lang w:val="ru-RU"/>
        </w:rPr>
        <w:t>«</w:t>
      </w:r>
      <w:r w:rsidR="006B7B8D">
        <w:rPr>
          <w:lang w:val="en-US"/>
        </w:rPr>
        <w:t>Float</w:t>
      </w:r>
      <w:r w:rsidR="006B7B8D" w:rsidRPr="008D5FF6">
        <w:rPr>
          <w:lang w:val="ru-RU"/>
        </w:rPr>
        <w:t xml:space="preserve"> </w:t>
      </w:r>
      <w:r w:rsidR="006B7B8D" w:rsidRPr="00C45313">
        <w:rPr>
          <w:lang w:val="ru-RU"/>
        </w:rPr>
        <w:t>4</w:t>
      </w:r>
      <w:r w:rsidR="006B7B8D">
        <w:rPr>
          <w:lang w:val="ru-RU"/>
        </w:rPr>
        <w:t>»</w:t>
      </w:r>
      <w:r w:rsidR="006B7B8D" w:rsidRPr="008D5FF6">
        <w:rPr>
          <w:lang w:val="ru-RU"/>
        </w:rPr>
        <w:t xml:space="preserve"> //</w:t>
      </w:r>
      <w:r w:rsidR="006B7B8D" w:rsidRPr="009666EC">
        <w:rPr>
          <w:lang w:val="ru-RU"/>
        </w:rPr>
        <w:t xml:space="preserve"> </w:t>
      </w:r>
      <w:r w:rsidR="006B7B8D">
        <w:rPr>
          <w:lang w:val="ru-RU"/>
        </w:rPr>
        <w:t xml:space="preserve">Название </w:t>
      </w:r>
      <w:proofErr w:type="spellStart"/>
      <w:r w:rsidR="006B7B8D">
        <w:rPr>
          <w:lang w:val="ru-RU"/>
        </w:rPr>
        <w:t>подварианта</w:t>
      </w:r>
      <w:proofErr w:type="spellEnd"/>
      <w:r w:rsidR="006B7B8D" w:rsidRPr="008D5FF6">
        <w:rPr>
          <w:lang w:val="ru-RU"/>
        </w:rPr>
        <w:t>:</w:t>
      </w:r>
      <w:r w:rsidR="006B7B8D" w:rsidRPr="000A4FBD">
        <w:rPr>
          <w:lang w:val="ru-RU"/>
        </w:rPr>
        <w:t xml:space="preserve"> </w:t>
      </w:r>
      <w:r w:rsidR="006B7B8D">
        <w:rPr>
          <w:lang w:val="ru-RU"/>
        </w:rPr>
        <w:t>«ф</w:t>
      </w:r>
      <w:r w:rsidR="006B7B8D" w:rsidRPr="000A4FBD">
        <w:rPr>
          <w:lang w:val="ru-RU"/>
        </w:rPr>
        <w:t xml:space="preserve">иксированное значение в процентах </w:t>
      </w:r>
      <w:r w:rsidR="00797BD6" w:rsidRPr="000A4FBD">
        <w:rPr>
          <w:lang w:val="ru-RU"/>
        </w:rPr>
        <w:t>от досрочно погашаемой суммы</w:t>
      </w:r>
      <w:r w:rsidR="006B7B8D">
        <w:rPr>
          <w:lang w:val="ru-RU"/>
        </w:rPr>
        <w:t>» (см. п.1.2</w:t>
      </w:r>
      <w:r w:rsidR="006B7B8D">
        <w:rPr>
          <w:lang w:val="en-US"/>
        </w:rPr>
        <w:t>c</w:t>
      </w:r>
      <w:r w:rsidR="006B7B8D" w:rsidRPr="008D5FF6">
        <w:rPr>
          <w:lang w:val="ru-RU"/>
        </w:rPr>
        <w:t>(</w:t>
      </w:r>
      <w:proofErr w:type="spellStart"/>
      <w:r w:rsidR="006B7B8D">
        <w:rPr>
          <w:lang w:val="ru-RU"/>
        </w:rPr>
        <w:t>i</w:t>
      </w:r>
      <w:r w:rsidR="00797BD6">
        <w:rPr>
          <w:lang w:val="ru-RU"/>
        </w:rPr>
        <w:t>i</w:t>
      </w:r>
      <w:proofErr w:type="spellEnd"/>
      <w:r w:rsidR="006B7B8D" w:rsidRPr="008D5FF6">
        <w:rPr>
          <w:lang w:val="ru-RU"/>
        </w:rPr>
        <w:t>)</w:t>
      </w:r>
      <w:r w:rsidR="006B7B8D">
        <w:rPr>
          <w:lang w:val="ru-RU"/>
        </w:rPr>
        <w:t xml:space="preserve"> в Приложении</w:t>
      </w:r>
      <w:r w:rsidR="006B7B8D" w:rsidRPr="008D5FF6">
        <w:rPr>
          <w:lang w:val="ru-RU"/>
        </w:rPr>
        <w:t xml:space="preserve"> </w:t>
      </w:r>
      <w:r w:rsidR="006B7B8D">
        <w:rPr>
          <w:lang w:val="ru-RU"/>
        </w:rPr>
        <w:t>к Правилам НФА</w:t>
      </w:r>
      <w:r w:rsidR="006B7B8D" w:rsidRPr="008D5FF6">
        <w:rPr>
          <w:lang w:val="ru-RU"/>
        </w:rPr>
        <w:t>)</w:t>
      </w:r>
    </w:p>
    <w:p w14:paraId="688C94B0" w14:textId="5DBEF36F" w:rsidR="007B43BB" w:rsidRDefault="007B43BB" w:rsidP="00C45313">
      <w:pPr>
        <w:pStyle w:val="AOHead4"/>
        <w:numPr>
          <w:ilvl w:val="3"/>
          <w:numId w:val="26"/>
        </w:numPr>
        <w:rPr>
          <w:lang w:val="ru-RU"/>
        </w:rPr>
      </w:pPr>
      <w:r w:rsidRPr="00422D48">
        <w:rPr>
          <w:lang w:val="ru-RU"/>
        </w:rPr>
        <w:t xml:space="preserve">Плата начисляется в размере ___ (___) процентов от суммы досрочного возврата Непогашенного Кредита </w:t>
      </w:r>
      <w:r w:rsidRPr="007B43BB">
        <w:rPr>
          <w:lang w:val="ru-RU"/>
        </w:rPr>
        <w:t>и подлежит выплате Заемщиком соответствующему Кредитору в размере Пропорциональной Доли каждого Кредитора в досрочно возвращаемом Непогашенном Кредите.</w:t>
      </w:r>
    </w:p>
    <w:p w14:paraId="018DE3D6" w14:textId="12A7D1CB" w:rsidR="00F84E08" w:rsidRPr="00F84E08" w:rsidRDefault="00F84E08" w:rsidP="00C45313">
      <w:pPr>
        <w:pStyle w:val="AODocTxtL3"/>
        <w:ind w:left="1440"/>
        <w:rPr>
          <w:lang w:val="ru-RU"/>
        </w:rPr>
      </w:pPr>
      <w:r w:rsidRPr="00BE0C02">
        <w:rPr>
          <w:lang w:val="ru-RU"/>
        </w:rPr>
        <w:t>ИЛИ</w:t>
      </w:r>
    </w:p>
    <w:p w14:paraId="743119F2" w14:textId="77777777" w:rsidR="007B43BB" w:rsidRPr="008D5FF6" w:rsidRDefault="007B43BB" w:rsidP="00C45313">
      <w:pPr>
        <w:pStyle w:val="AOHead4"/>
        <w:rPr>
          <w:lang w:val="ru-RU"/>
        </w:rPr>
      </w:pPr>
      <w:r w:rsidRPr="008D5FF6">
        <w:rPr>
          <w:lang w:val="ru-RU"/>
        </w:rPr>
        <w:t>Размер платы устанавливается в соответствии с таблицей</w:t>
      </w:r>
      <w:r>
        <w:rPr>
          <w:lang w:val="ru-RU"/>
        </w:rPr>
        <w:t xml:space="preserve"> </w:t>
      </w:r>
      <w:r w:rsidRPr="00BE0C02">
        <w:rPr>
          <w:lang w:val="ru-RU"/>
        </w:rPr>
        <w:t>и подлежит выплате Заемщиком соответствующему Кредитору в размере Пропорциональной Доли каждого Кредитора в досрочно возвращаемом Непогашенном Кредите</w:t>
      </w:r>
      <w:r w:rsidRPr="008D5FF6">
        <w:rPr>
          <w:lang w:val="ru-RU"/>
        </w:rPr>
        <w:t>:</w:t>
      </w:r>
    </w:p>
    <w:tbl>
      <w:tblPr>
        <w:tblStyle w:val="af4"/>
        <w:tblW w:w="0" w:type="auto"/>
        <w:tblInd w:w="2160" w:type="dxa"/>
        <w:tblLook w:val="04A0" w:firstRow="1" w:lastRow="0" w:firstColumn="1" w:lastColumn="0" w:noHBand="0" w:noVBand="1"/>
      </w:tblPr>
      <w:tblGrid>
        <w:gridCol w:w="3479"/>
        <w:gridCol w:w="3990"/>
      </w:tblGrid>
      <w:tr w:rsidR="007B43BB" w:rsidRPr="00C45313" w14:paraId="38863478" w14:textId="77777777" w:rsidTr="008D5FF6">
        <w:tc>
          <w:tcPr>
            <w:tcW w:w="3479" w:type="dxa"/>
          </w:tcPr>
          <w:p w14:paraId="1ABD5C57" w14:textId="77777777" w:rsidR="007B43BB" w:rsidRDefault="007B43BB" w:rsidP="008D5FF6">
            <w:pPr>
              <w:pStyle w:val="AOHead4"/>
              <w:numPr>
                <w:ilvl w:val="0"/>
                <w:numId w:val="0"/>
              </w:numPr>
              <w:rPr>
                <w:lang w:val="ru-RU"/>
              </w:rPr>
            </w:pPr>
            <w:r w:rsidRPr="00EE2DDD">
              <w:rPr>
                <w:lang w:val="ru-RU"/>
              </w:rPr>
              <w:t>Период, в который произведено досрочное погашение ссудной задолженности по кредиту</w:t>
            </w:r>
          </w:p>
        </w:tc>
        <w:tc>
          <w:tcPr>
            <w:tcW w:w="3990" w:type="dxa"/>
          </w:tcPr>
          <w:p w14:paraId="6D8C4028" w14:textId="77777777" w:rsidR="007B43BB" w:rsidRDefault="007B43BB" w:rsidP="008D5FF6">
            <w:pPr>
              <w:pStyle w:val="AOHead4"/>
              <w:numPr>
                <w:ilvl w:val="0"/>
                <w:numId w:val="0"/>
              </w:numPr>
              <w:rPr>
                <w:lang w:val="ru-RU"/>
              </w:rPr>
            </w:pPr>
            <w:r w:rsidRPr="002F2068">
              <w:rPr>
                <w:lang w:val="ru-RU"/>
              </w:rPr>
              <w:t xml:space="preserve">Размер платы за досрочный возврат кредита, процентов от </w:t>
            </w:r>
            <w:r w:rsidRPr="00BE0C02">
              <w:rPr>
                <w:lang w:val="ru-RU"/>
              </w:rPr>
              <w:t>суммы досрочного возврата Непогашенного Кредита</w:t>
            </w:r>
          </w:p>
        </w:tc>
      </w:tr>
      <w:tr w:rsidR="007B43BB" w14:paraId="6F793D46" w14:textId="77777777" w:rsidTr="008D5FF6">
        <w:tc>
          <w:tcPr>
            <w:tcW w:w="3479" w:type="dxa"/>
          </w:tcPr>
          <w:p w14:paraId="0F97B5D7" w14:textId="77777777" w:rsidR="007B43BB" w:rsidRDefault="007B43BB" w:rsidP="008D5FF6">
            <w:pPr>
              <w:pStyle w:val="AOHead4"/>
              <w:numPr>
                <w:ilvl w:val="0"/>
                <w:numId w:val="0"/>
              </w:numPr>
              <w:rPr>
                <w:lang w:val="ru-RU"/>
              </w:rPr>
            </w:pPr>
            <w:r w:rsidRPr="00EE2DDD">
              <w:rPr>
                <w:lang w:val="ru-RU"/>
              </w:rPr>
              <w:t>с «__» ______ по «__» _______</w:t>
            </w:r>
          </w:p>
        </w:tc>
        <w:tc>
          <w:tcPr>
            <w:tcW w:w="3990" w:type="dxa"/>
          </w:tcPr>
          <w:p w14:paraId="4A27AF34" w14:textId="77777777" w:rsidR="007B43BB" w:rsidRDefault="007B43BB" w:rsidP="008D5FF6">
            <w:pPr>
              <w:pStyle w:val="AOHead4"/>
              <w:numPr>
                <w:ilvl w:val="0"/>
                <w:numId w:val="0"/>
              </w:numPr>
              <w:ind w:left="2160"/>
              <w:rPr>
                <w:lang w:val="ru-RU"/>
              </w:rPr>
            </w:pPr>
            <w:r w:rsidRPr="00EE2DDD">
              <w:rPr>
                <w:lang w:val="ru-RU"/>
              </w:rPr>
              <w:t>___ (___)</w:t>
            </w:r>
          </w:p>
        </w:tc>
      </w:tr>
      <w:tr w:rsidR="007B43BB" w14:paraId="5E459941" w14:textId="77777777" w:rsidTr="008D5FF6">
        <w:tc>
          <w:tcPr>
            <w:tcW w:w="3479" w:type="dxa"/>
          </w:tcPr>
          <w:p w14:paraId="1930890A" w14:textId="77777777" w:rsidR="007B43BB" w:rsidRDefault="007B43BB" w:rsidP="008D5FF6">
            <w:pPr>
              <w:pStyle w:val="AOHead4"/>
              <w:numPr>
                <w:ilvl w:val="0"/>
                <w:numId w:val="0"/>
              </w:numPr>
              <w:rPr>
                <w:lang w:val="ru-RU"/>
              </w:rPr>
            </w:pPr>
            <w:r w:rsidRPr="00EE2DDD">
              <w:rPr>
                <w:lang w:val="ru-RU"/>
              </w:rPr>
              <w:t>с «__» ______ по «__» _______</w:t>
            </w:r>
          </w:p>
        </w:tc>
        <w:tc>
          <w:tcPr>
            <w:tcW w:w="3990" w:type="dxa"/>
          </w:tcPr>
          <w:p w14:paraId="7605F99B" w14:textId="77777777" w:rsidR="007B43BB" w:rsidRDefault="007B43BB" w:rsidP="008D5FF6">
            <w:pPr>
              <w:pStyle w:val="AOHead4"/>
              <w:numPr>
                <w:ilvl w:val="0"/>
                <w:numId w:val="0"/>
              </w:numPr>
              <w:rPr>
                <w:lang w:val="ru-RU"/>
              </w:rPr>
            </w:pPr>
            <w:r w:rsidRPr="00EE2DDD">
              <w:rPr>
                <w:lang w:val="ru-RU"/>
              </w:rPr>
              <w:t>___ ___ (___)</w:t>
            </w:r>
          </w:p>
        </w:tc>
      </w:tr>
    </w:tbl>
    <w:p w14:paraId="10F7517C" w14:textId="15A9AA22" w:rsidR="00BF247C" w:rsidRDefault="002877C4" w:rsidP="00C45313">
      <w:pPr>
        <w:pStyle w:val="AOHead3"/>
        <w:numPr>
          <w:ilvl w:val="0"/>
          <w:numId w:val="0"/>
        </w:numPr>
        <w:ind w:left="1440"/>
        <w:rPr>
          <w:lang w:val="ru-RU"/>
        </w:rPr>
      </w:pPr>
      <w:r w:rsidRPr="002877C4">
        <w:rPr>
          <w:lang w:val="ru-RU"/>
        </w:rPr>
        <w:t>«</w:t>
      </w:r>
      <w:r w:rsidRPr="002877C4">
        <w:rPr>
          <w:lang w:val="en-US"/>
        </w:rPr>
        <w:t>Float</w:t>
      </w:r>
      <w:r w:rsidRPr="002877C4">
        <w:rPr>
          <w:lang w:val="ru-RU"/>
        </w:rPr>
        <w:t xml:space="preserve"> </w:t>
      </w:r>
      <w:r w:rsidRPr="00C45313">
        <w:rPr>
          <w:lang w:val="ru-RU"/>
        </w:rPr>
        <w:t>5</w:t>
      </w:r>
      <w:r w:rsidRPr="002877C4">
        <w:rPr>
          <w:lang w:val="ru-RU"/>
        </w:rPr>
        <w:t xml:space="preserve">» // Название </w:t>
      </w:r>
      <w:proofErr w:type="spellStart"/>
      <w:r w:rsidRPr="002877C4">
        <w:rPr>
          <w:lang w:val="ru-RU"/>
        </w:rPr>
        <w:t>подварианта</w:t>
      </w:r>
      <w:proofErr w:type="spellEnd"/>
      <w:r w:rsidRPr="002877C4">
        <w:rPr>
          <w:lang w:val="ru-RU"/>
        </w:rPr>
        <w:t>: «взимание комиссии за досрочное погашение</w:t>
      </w:r>
      <w:r w:rsidRPr="00C45313">
        <w:rPr>
          <w:lang w:val="ru-RU"/>
        </w:rPr>
        <w:t xml:space="preserve"> </w:t>
      </w:r>
      <w:r>
        <w:rPr>
          <w:lang w:val="ru-RU"/>
        </w:rPr>
        <w:t>без учёта процентов за период с даты окончания с</w:t>
      </w:r>
      <w:r w:rsidRPr="002877C4">
        <w:rPr>
          <w:lang w:val="ru-RU"/>
        </w:rPr>
        <w:t>оответствующего Процентного Пер</w:t>
      </w:r>
      <w:r w:rsidR="00BF247C">
        <w:rPr>
          <w:lang w:val="ru-RU"/>
        </w:rPr>
        <w:t xml:space="preserve">иода до </w:t>
      </w:r>
      <w:r w:rsidR="00BF247C" w:rsidRPr="008D5FF6">
        <w:rPr>
          <w:lang w:val="ru-RU"/>
        </w:rPr>
        <w:t>дат</w:t>
      </w:r>
      <w:r w:rsidR="00BF247C">
        <w:rPr>
          <w:lang w:val="ru-RU"/>
        </w:rPr>
        <w:t>(</w:t>
      </w:r>
      <w:r w:rsidR="00BF247C" w:rsidRPr="008D5FF6">
        <w:rPr>
          <w:lang w:val="ru-RU"/>
        </w:rPr>
        <w:t>ы</w:t>
      </w:r>
      <w:r w:rsidR="00BF247C">
        <w:rPr>
          <w:lang w:val="ru-RU"/>
        </w:rPr>
        <w:t>)</w:t>
      </w:r>
      <w:r w:rsidR="00BF247C" w:rsidRPr="008D5FF6">
        <w:rPr>
          <w:lang w:val="ru-RU"/>
        </w:rPr>
        <w:t>, в которые(</w:t>
      </w:r>
      <w:r w:rsidR="00BF247C">
        <w:rPr>
          <w:lang w:val="ru-RU"/>
        </w:rPr>
        <w:t>-</w:t>
      </w:r>
      <w:proofErr w:type="spellStart"/>
      <w:r w:rsidR="00BF247C" w:rsidRPr="008D5FF6">
        <w:rPr>
          <w:lang w:val="ru-RU"/>
        </w:rPr>
        <w:t>ую</w:t>
      </w:r>
      <w:proofErr w:type="spellEnd"/>
      <w:r w:rsidR="00BF247C" w:rsidRPr="008D5FF6">
        <w:rPr>
          <w:lang w:val="ru-RU"/>
        </w:rPr>
        <w:t xml:space="preserve">) погашение соответствующей досрочно возвращаемой суммы кредита должно было быть осуществлено в соответствии с </w:t>
      </w:r>
      <w:r w:rsidR="00BF247C">
        <w:rPr>
          <w:lang w:val="ru-RU"/>
        </w:rPr>
        <w:t>Договором»</w:t>
      </w:r>
    </w:p>
    <w:p w14:paraId="367733FF" w14:textId="101FB9A0" w:rsidR="002877C4" w:rsidRPr="00BE0C02" w:rsidRDefault="00176E23" w:rsidP="00C45313">
      <w:pPr>
        <w:pStyle w:val="AOHead3"/>
        <w:numPr>
          <w:ilvl w:val="0"/>
          <w:numId w:val="0"/>
        </w:numPr>
        <w:ind w:left="1440"/>
        <w:rPr>
          <w:lang w:val="ru-RU"/>
        </w:rPr>
      </w:pPr>
      <w:r w:rsidRPr="00C45313">
        <w:rPr>
          <w:lang w:val="ru-RU"/>
        </w:rPr>
        <w:t>(</w:t>
      </w:r>
      <w:r>
        <w:rPr>
          <w:lang w:val="ru-RU"/>
        </w:rPr>
        <w:t>i)</w:t>
      </w:r>
      <w:r w:rsidRPr="00C45313">
        <w:rPr>
          <w:lang w:val="ru-RU"/>
        </w:rPr>
        <w:t xml:space="preserve"> </w:t>
      </w:r>
      <w:r w:rsidR="002877C4" w:rsidRPr="009164F0">
        <w:rPr>
          <w:lang w:val="ru-RU"/>
        </w:rPr>
        <w:t xml:space="preserve">Плата </w:t>
      </w:r>
      <w:r w:rsidR="002877C4" w:rsidRPr="008D5FF6">
        <w:rPr>
          <w:lang w:val="ru-RU"/>
        </w:rPr>
        <w:t>определяется соответствующим Кредитором</w:t>
      </w:r>
      <w:r w:rsidR="002877C4" w:rsidRPr="002877C4">
        <w:rPr>
          <w:lang w:val="ru-RU"/>
        </w:rPr>
        <w:t xml:space="preserve"> </w:t>
      </w:r>
      <w:r w:rsidR="002877C4" w:rsidRPr="00BE0C02">
        <w:rPr>
          <w:lang w:val="ru-RU"/>
        </w:rPr>
        <w:t>и составляет сумму, на которую:</w:t>
      </w:r>
    </w:p>
    <w:p w14:paraId="16129FF2" w14:textId="77777777" w:rsidR="002877C4" w:rsidRPr="00BF247C" w:rsidRDefault="002877C4" w:rsidP="00C45313">
      <w:pPr>
        <w:pStyle w:val="AOHead4"/>
        <w:numPr>
          <w:ilvl w:val="0"/>
          <w:numId w:val="29"/>
        </w:numPr>
        <w:rPr>
          <w:lang w:val="ru-RU"/>
        </w:rPr>
      </w:pPr>
      <w:r w:rsidRPr="00BF247C">
        <w:rPr>
          <w:lang w:val="ru-RU"/>
        </w:rPr>
        <w:t xml:space="preserve">сумма процентов, которую Кредитор получил бы за период с даты получения суммы досрочного возврата Непогашенного Кредита до последнего дня </w:t>
      </w:r>
      <w:r w:rsidRPr="00BF247C">
        <w:rPr>
          <w:lang w:val="ru-RU"/>
        </w:rPr>
        <w:lastRenderedPageBreak/>
        <w:t>Процентного Периода, если бы соответствующий платеж в целях возврата Непогашенного Кредита был бы совершен в последний день такого Процентного Периода;</w:t>
      </w:r>
    </w:p>
    <w:p w14:paraId="638EC660" w14:textId="77777777" w:rsidR="002877C4" w:rsidRPr="00BE0C02" w:rsidRDefault="002877C4" w:rsidP="002877C4">
      <w:pPr>
        <w:pStyle w:val="AODocTxtL3"/>
        <w:rPr>
          <w:lang w:val="ru-RU"/>
        </w:rPr>
      </w:pPr>
      <w:r w:rsidRPr="00BE0C02">
        <w:rPr>
          <w:lang w:val="ru-RU"/>
        </w:rPr>
        <w:t>превышает</w:t>
      </w:r>
    </w:p>
    <w:p w14:paraId="775D4B4E" w14:textId="06DB168C" w:rsidR="002877C4" w:rsidRDefault="002877C4" w:rsidP="00C45313">
      <w:pPr>
        <w:pStyle w:val="AOHead4"/>
        <w:numPr>
          <w:ilvl w:val="0"/>
          <w:numId w:val="29"/>
        </w:numPr>
        <w:rPr>
          <w:lang w:val="ru-RU"/>
        </w:rPr>
      </w:pPr>
      <w:r w:rsidRPr="00BE0C02">
        <w:rPr>
          <w:lang w:val="ru-RU"/>
        </w:rPr>
        <w:t>сумму процентов, которую Кредитор мог бы получить, разместив полученную им сумму досрочного возврата Непогашенного Кредита на депозит в одном из [Банков-</w:t>
      </w:r>
      <w:proofErr w:type="gramStart"/>
      <w:r w:rsidRPr="00BE0C02">
        <w:rPr>
          <w:lang w:val="ru-RU"/>
        </w:rPr>
        <w:t>Ориентиров][</w:t>
      </w:r>
      <w:proofErr w:type="gramEnd"/>
      <w:r w:rsidRPr="00BE0C02">
        <w:rPr>
          <w:lang w:val="ru-RU"/>
        </w:rPr>
        <w:t>ведущих банков на соответствующем межбанковском рынке [Лондона][Москвы][Франкфурта]] на срок, начинающийся на следующий Рабочий День после получения такой суммы от Заемщика и заканчивающийся в последний день соответствующего Процентного Периода.</w:t>
      </w:r>
    </w:p>
    <w:p w14:paraId="0EBB4B0E" w14:textId="77777777" w:rsidR="00176E23" w:rsidRPr="00F84E08" w:rsidRDefault="00176E23" w:rsidP="00C45313">
      <w:pPr>
        <w:pStyle w:val="AODocTxtL3"/>
        <w:ind w:left="0" w:firstLine="720"/>
        <w:rPr>
          <w:lang w:val="ru-RU"/>
        </w:rPr>
      </w:pPr>
      <w:r w:rsidRPr="00BE0C02">
        <w:rPr>
          <w:lang w:val="ru-RU"/>
        </w:rPr>
        <w:t>ИЛИ</w:t>
      </w:r>
    </w:p>
    <w:p w14:paraId="35D1BCFA" w14:textId="1D3CFFC1" w:rsidR="00176E23" w:rsidRDefault="00176E23" w:rsidP="00C45313">
      <w:pPr>
        <w:pStyle w:val="AOHead3"/>
        <w:numPr>
          <w:ilvl w:val="0"/>
          <w:numId w:val="0"/>
        </w:numPr>
        <w:ind w:left="2268" w:hanging="720"/>
        <w:rPr>
          <w:lang w:val="ru-RU"/>
        </w:rPr>
      </w:pPr>
      <w:r w:rsidRPr="00E76392">
        <w:rPr>
          <w:lang w:val="ru-RU"/>
        </w:rPr>
        <w:t>(</w:t>
      </w:r>
      <w:r>
        <w:rPr>
          <w:lang w:val="ru-RU"/>
        </w:rPr>
        <w:t>i</w:t>
      </w:r>
      <w:r>
        <w:rPr>
          <w:lang w:val="en-US"/>
        </w:rPr>
        <w:t>i</w:t>
      </w:r>
      <w:r>
        <w:rPr>
          <w:lang w:val="ru-RU"/>
        </w:rPr>
        <w:t>)</w:t>
      </w:r>
      <w:r w:rsidRPr="00E76392">
        <w:rPr>
          <w:lang w:val="ru-RU"/>
        </w:rPr>
        <w:t xml:space="preserve"> </w:t>
      </w:r>
      <w:r w:rsidRPr="00176E23">
        <w:rPr>
          <w:lang w:val="ru-RU"/>
        </w:rPr>
        <w:t xml:space="preserve"> </w:t>
      </w:r>
      <w:r w:rsidR="00BB3E28">
        <w:rPr>
          <w:lang w:val="ru-RU"/>
        </w:rPr>
        <w:tab/>
      </w:r>
      <w:r w:rsidRPr="00C45313">
        <w:rPr>
          <w:lang w:val="ru-RU"/>
        </w:rPr>
        <w:t>Плата устанавливается в размере суммы процентов, которую соответствующий Кредитор получил бы за весь текущий Процентный Период (начиная с первого дня действующего на момент досрочного возврата Процентного периода), если бы соответствующий платеж в целях возврата Непогашенного Кредита был бы совершен в последний день такого Процентного Периода. При этом в случае досрочного возврата Непогашенного Кредита в последний день Процентного Периода, то плата за досрочный возврат не взимается.</w:t>
      </w:r>
    </w:p>
    <w:p w14:paraId="62B702BA" w14:textId="77777777" w:rsidR="00794042" w:rsidRPr="00BE0C02" w:rsidRDefault="00700772" w:rsidP="001C4267">
      <w:pPr>
        <w:pStyle w:val="AOHead3"/>
        <w:rPr>
          <w:lang w:val="ru-RU"/>
        </w:rPr>
      </w:pPr>
      <w:commentRangeStart w:id="1"/>
      <w:r w:rsidRPr="00BE0C02">
        <w:rPr>
          <w:lang w:val="ru-RU"/>
        </w:rPr>
        <w:t>Каждый Кредитор обязан предоставлять Кредитному Управляющему для передачи Заемщику сведения о размере платы, подлежащей выплате Заемщиком соответствующему Кредитору [и порядке их расчета].</w:t>
      </w:r>
      <w:commentRangeEnd w:id="1"/>
      <w:r w:rsidR="00227E8F">
        <w:rPr>
          <w:rStyle w:val="af6"/>
        </w:rPr>
        <w:commentReference w:id="1"/>
      </w:r>
    </w:p>
    <w:p w14:paraId="2D44CCCB" w14:textId="0F06DD5F" w:rsidR="00897A94" w:rsidRDefault="00897A94" w:rsidP="00C45313">
      <w:pPr>
        <w:pStyle w:val="AOHead1"/>
        <w:numPr>
          <w:ilvl w:val="0"/>
          <w:numId w:val="0"/>
        </w:numPr>
        <w:ind w:left="720" w:hanging="720"/>
        <w:rPr>
          <w:lang w:val="ru-RU"/>
        </w:rPr>
      </w:pPr>
      <w:r w:rsidRPr="008D5FF6">
        <w:rPr>
          <w:lang w:val="ru-RU"/>
        </w:rPr>
        <w:t xml:space="preserve">// Если Договором предусмотрена </w:t>
      </w:r>
      <w:r w:rsidR="008D04D4" w:rsidRPr="00C45313">
        <w:rPr>
          <w:lang w:val="ru-RU"/>
        </w:rPr>
        <w:t>фиксированная</w:t>
      </w:r>
      <w:r w:rsidRPr="008D5FF6">
        <w:rPr>
          <w:lang w:val="ru-RU"/>
        </w:rPr>
        <w:t xml:space="preserve"> процентная ставка, то следует вставлять в Договор один из следующих подвариантов (см. </w:t>
      </w:r>
      <w:r>
        <w:rPr>
          <w:lang w:val="ru-RU"/>
        </w:rPr>
        <w:t xml:space="preserve">далее от </w:t>
      </w:r>
      <w:r w:rsidRPr="008D5FF6">
        <w:rPr>
          <w:lang w:val="ru-RU"/>
        </w:rPr>
        <w:t>«</w:t>
      </w:r>
      <w:r w:rsidR="008D04D4">
        <w:rPr>
          <w:lang w:val="ru-RU"/>
        </w:rPr>
        <w:t>FIX</w:t>
      </w:r>
      <w:r w:rsidRPr="008D5FF6">
        <w:rPr>
          <w:lang w:val="ru-RU"/>
        </w:rPr>
        <w:t xml:space="preserve"> 1 до F</w:t>
      </w:r>
      <w:r w:rsidR="008D04D4">
        <w:rPr>
          <w:lang w:val="en-US"/>
        </w:rPr>
        <w:t>IX</w:t>
      </w:r>
      <w:r w:rsidRPr="008D5FF6">
        <w:rPr>
          <w:lang w:val="ru-RU"/>
        </w:rPr>
        <w:t xml:space="preserve"> 4)):</w:t>
      </w:r>
    </w:p>
    <w:p w14:paraId="5E4FD023" w14:textId="77777777" w:rsidR="00FB1FAD" w:rsidRDefault="00FB1FAD" w:rsidP="00FB1FAD">
      <w:pPr>
        <w:pStyle w:val="AOHead3"/>
        <w:numPr>
          <w:ilvl w:val="2"/>
          <w:numId w:val="21"/>
        </w:numPr>
        <w:rPr>
          <w:lang w:val="ru-RU"/>
        </w:rPr>
      </w:pPr>
    </w:p>
    <w:p w14:paraId="3B6B3AD4" w14:textId="2DEFA9BF" w:rsidR="00FB1FAD" w:rsidRDefault="00FB1FAD" w:rsidP="00C45313">
      <w:pPr>
        <w:pStyle w:val="AOHead3"/>
        <w:numPr>
          <w:ilvl w:val="0"/>
          <w:numId w:val="0"/>
        </w:numPr>
        <w:ind w:left="1440"/>
        <w:rPr>
          <w:lang w:val="ru-RU"/>
        </w:rPr>
      </w:pPr>
      <w:r w:rsidRPr="00FB1FAD">
        <w:rPr>
          <w:lang w:val="ru-RU"/>
        </w:rPr>
        <w:t>«</w:t>
      </w:r>
      <w:r w:rsidRPr="00FB1FAD">
        <w:rPr>
          <w:lang w:val="en-US"/>
        </w:rPr>
        <w:t>F</w:t>
      </w:r>
      <w:r>
        <w:rPr>
          <w:lang w:val="en-US"/>
        </w:rPr>
        <w:t>ix</w:t>
      </w:r>
      <w:r w:rsidRPr="00FB1FAD">
        <w:rPr>
          <w:lang w:val="ru-RU"/>
        </w:rPr>
        <w:t xml:space="preserve"> 1» // Название </w:t>
      </w:r>
      <w:proofErr w:type="spellStart"/>
      <w:r w:rsidRPr="00FB1FAD">
        <w:rPr>
          <w:lang w:val="ru-RU"/>
        </w:rPr>
        <w:t>подварианта</w:t>
      </w:r>
      <w:proofErr w:type="spellEnd"/>
      <w:r w:rsidRPr="00FB1FAD">
        <w:rPr>
          <w:lang w:val="ru-RU"/>
        </w:rPr>
        <w:t xml:space="preserve">: «взимание комиссии за досрочное погашение, величина которой определяется Кредитором в момент досрочного погашения по внутренней методологии Кредитора без указания однозначного алгоритма в </w:t>
      </w:r>
      <w:proofErr w:type="gramStart"/>
      <w:r w:rsidRPr="00FB1FAD">
        <w:rPr>
          <w:lang w:val="ru-RU"/>
        </w:rPr>
        <w:t>договоре»  (</w:t>
      </w:r>
      <w:proofErr w:type="gramEnd"/>
      <w:r w:rsidRPr="00FB1FAD">
        <w:rPr>
          <w:lang w:val="ru-RU"/>
        </w:rPr>
        <w:t xml:space="preserve">см. п.1.2a в Приложении </w:t>
      </w:r>
      <w:r w:rsidRPr="00C45313">
        <w:rPr>
          <w:lang w:val="ru-RU"/>
        </w:rPr>
        <w:t xml:space="preserve">к </w:t>
      </w:r>
      <w:r w:rsidRPr="00FB1FAD">
        <w:rPr>
          <w:lang w:val="ru-RU"/>
        </w:rPr>
        <w:t>Правилам НФА)</w:t>
      </w:r>
    </w:p>
    <w:p w14:paraId="2EAFDF75" w14:textId="00CB9BB8" w:rsidR="00FB1FAD" w:rsidRPr="00422D48" w:rsidRDefault="00FB1FAD" w:rsidP="00C45313">
      <w:pPr>
        <w:pStyle w:val="AODocTxtL2"/>
        <w:rPr>
          <w:lang w:val="ru-RU"/>
        </w:rPr>
      </w:pPr>
      <w:r w:rsidRPr="00FB1FAD">
        <w:rPr>
          <w:lang w:val="ru-RU"/>
        </w:rPr>
        <w:t>Плата определяется соответствующим Кредитором, но не более суммы процентов, которые Заемщик должен был бы уплатить, как если бы досрочный возврат Непогашенного Кредита им не производился.</w:t>
      </w:r>
    </w:p>
    <w:p w14:paraId="630C1967" w14:textId="37C48ACE" w:rsidR="00FB1FAD" w:rsidRPr="008D5FF6" w:rsidRDefault="00FB1FAD" w:rsidP="00FB1FAD">
      <w:pPr>
        <w:pStyle w:val="AODocTxtL2"/>
        <w:rPr>
          <w:lang w:val="ru-RU"/>
        </w:rPr>
      </w:pPr>
      <w:r>
        <w:rPr>
          <w:lang w:val="ru-RU"/>
        </w:rPr>
        <w:t>«</w:t>
      </w:r>
      <w:r>
        <w:rPr>
          <w:lang w:val="en-US"/>
        </w:rPr>
        <w:t>F</w:t>
      </w:r>
      <w:r w:rsidR="009302F8">
        <w:rPr>
          <w:lang w:val="en-US"/>
        </w:rPr>
        <w:t>ix</w:t>
      </w:r>
      <w:r w:rsidRPr="008D5FF6">
        <w:rPr>
          <w:lang w:val="ru-RU"/>
        </w:rPr>
        <w:t xml:space="preserve"> </w:t>
      </w:r>
      <w:r w:rsidR="009302F8" w:rsidRPr="00C45313">
        <w:rPr>
          <w:lang w:val="ru-RU"/>
        </w:rPr>
        <w:t>2</w:t>
      </w:r>
      <w:r>
        <w:rPr>
          <w:lang w:val="ru-RU"/>
        </w:rPr>
        <w:t>»</w:t>
      </w:r>
      <w:r w:rsidRPr="008D5FF6">
        <w:rPr>
          <w:lang w:val="ru-RU"/>
        </w:rPr>
        <w:t xml:space="preserve"> </w:t>
      </w:r>
      <w:r>
        <w:rPr>
          <w:lang w:val="ru-RU"/>
        </w:rPr>
        <w:t xml:space="preserve">Название </w:t>
      </w:r>
      <w:proofErr w:type="spellStart"/>
      <w:r>
        <w:rPr>
          <w:lang w:val="ru-RU"/>
        </w:rPr>
        <w:t>подварианта</w:t>
      </w:r>
      <w:proofErr w:type="spellEnd"/>
      <w:r>
        <w:rPr>
          <w:lang w:val="ru-RU"/>
        </w:rPr>
        <w:t>:</w:t>
      </w:r>
      <w:r w:rsidRPr="000A4FBD">
        <w:rPr>
          <w:lang w:val="ru-RU"/>
        </w:rPr>
        <w:t xml:space="preserve"> </w:t>
      </w:r>
      <w:r>
        <w:rPr>
          <w:lang w:val="ru-RU"/>
        </w:rPr>
        <w:t>«в</w:t>
      </w:r>
      <w:r w:rsidRPr="000A4FBD">
        <w:rPr>
          <w:lang w:val="ru-RU"/>
        </w:rPr>
        <w:t xml:space="preserve">зимание комиссии за досрочное погашение, величина которой определяется </w:t>
      </w:r>
      <w:commentRangeStart w:id="2"/>
      <w:r w:rsidRPr="000A4FBD">
        <w:rPr>
          <w:lang w:val="ru-RU"/>
        </w:rPr>
        <w:t>Кредитором</w:t>
      </w:r>
      <w:r w:rsidRPr="008D5FF6">
        <w:rPr>
          <w:lang w:val="ru-RU"/>
        </w:rPr>
        <w:t>/</w:t>
      </w:r>
      <w:r w:rsidRPr="00BE0C02">
        <w:rPr>
          <w:lang w:val="ru-RU"/>
        </w:rPr>
        <w:t>Кредитн</w:t>
      </w:r>
      <w:r>
        <w:rPr>
          <w:lang w:val="ru-RU"/>
        </w:rPr>
        <w:t>ым</w:t>
      </w:r>
      <w:r w:rsidRPr="00BE0C02">
        <w:rPr>
          <w:lang w:val="ru-RU"/>
        </w:rPr>
        <w:t xml:space="preserve"> Управляющем</w:t>
      </w:r>
      <w:r w:rsidRPr="000A4FBD">
        <w:rPr>
          <w:lang w:val="ru-RU"/>
        </w:rPr>
        <w:t xml:space="preserve"> </w:t>
      </w:r>
      <w:commentRangeEnd w:id="2"/>
      <w:r>
        <w:rPr>
          <w:rStyle w:val="af6"/>
        </w:rPr>
        <w:commentReference w:id="2"/>
      </w:r>
      <w:r w:rsidRPr="000A4FBD">
        <w:rPr>
          <w:lang w:val="ru-RU"/>
        </w:rPr>
        <w:t>в момент досрочного погашения по алгоритму, указанному в Кредитной документации и основанному на наблюдаемых Рыночных индикаторах</w:t>
      </w:r>
      <w:r>
        <w:rPr>
          <w:lang w:val="ru-RU"/>
        </w:rPr>
        <w:t>»</w:t>
      </w:r>
    </w:p>
    <w:p w14:paraId="6886D3D8" w14:textId="0E1ABB0B" w:rsidR="00487755" w:rsidRPr="00422D48" w:rsidRDefault="00487755" w:rsidP="00487755">
      <w:pPr>
        <w:pStyle w:val="AOHead3"/>
        <w:numPr>
          <w:ilvl w:val="0"/>
          <w:numId w:val="0"/>
        </w:numPr>
        <w:ind w:left="1440"/>
        <w:rPr>
          <w:lang w:val="ru-RU"/>
        </w:rPr>
      </w:pPr>
      <w:r>
        <w:rPr>
          <w:lang w:val="ru-RU"/>
        </w:rPr>
        <w:t>В этом случае предлагается использовать формулировку, содержащуюся в п. 1.2</w:t>
      </w:r>
      <w:r>
        <w:rPr>
          <w:lang w:val="en-US"/>
        </w:rPr>
        <w:t>b</w:t>
      </w:r>
      <w:r w:rsidRPr="000A4FBD">
        <w:rPr>
          <w:lang w:val="ru-RU"/>
        </w:rPr>
        <w:t>(</w:t>
      </w:r>
      <w:r w:rsidRPr="000A4FBD">
        <w:rPr>
          <w:lang w:val="en-US"/>
        </w:rPr>
        <w:t>i</w:t>
      </w:r>
      <w:r>
        <w:rPr>
          <w:lang w:val="ru-RU"/>
        </w:rPr>
        <w:t>)</w:t>
      </w:r>
      <w:r w:rsidRPr="00BE0C02" w:rsidDel="009164F0">
        <w:rPr>
          <w:lang w:val="ru-RU"/>
        </w:rPr>
        <w:t xml:space="preserve"> </w:t>
      </w:r>
      <w:r w:rsidRPr="003069A2">
        <w:rPr>
          <w:lang w:val="ru-RU"/>
        </w:rPr>
        <w:t xml:space="preserve">из </w:t>
      </w:r>
      <w:r>
        <w:rPr>
          <w:lang w:val="ru-RU"/>
        </w:rPr>
        <w:t>Приложения к Правилам НФА.</w:t>
      </w:r>
    </w:p>
    <w:p w14:paraId="5F791AF2" w14:textId="6FE9C6A3" w:rsidR="009302F8" w:rsidRPr="008D5FF6" w:rsidRDefault="00487755" w:rsidP="009302F8">
      <w:pPr>
        <w:pStyle w:val="AOHead3"/>
        <w:numPr>
          <w:ilvl w:val="0"/>
          <w:numId w:val="0"/>
        </w:numPr>
        <w:ind w:left="1440"/>
        <w:rPr>
          <w:lang w:val="ru-RU"/>
        </w:rPr>
      </w:pPr>
      <w:r>
        <w:rPr>
          <w:lang w:val="ru-RU"/>
        </w:rPr>
        <w:t xml:space="preserve"> </w:t>
      </w:r>
      <w:commentRangeStart w:id="3"/>
      <w:r w:rsidR="009302F8">
        <w:rPr>
          <w:lang w:val="ru-RU"/>
        </w:rPr>
        <w:t>«</w:t>
      </w:r>
      <w:r w:rsidR="009302F8">
        <w:rPr>
          <w:lang w:val="en-US"/>
        </w:rPr>
        <w:t>Fix</w:t>
      </w:r>
      <w:r w:rsidR="009302F8" w:rsidRPr="008D5FF6">
        <w:rPr>
          <w:lang w:val="ru-RU"/>
        </w:rPr>
        <w:t xml:space="preserve"> 3</w:t>
      </w:r>
      <w:r w:rsidR="009302F8">
        <w:rPr>
          <w:lang w:val="ru-RU"/>
        </w:rPr>
        <w:t>»</w:t>
      </w:r>
      <w:r w:rsidR="009302F8" w:rsidRPr="008D5FF6">
        <w:rPr>
          <w:lang w:val="ru-RU"/>
        </w:rPr>
        <w:t xml:space="preserve"> //</w:t>
      </w:r>
      <w:r w:rsidR="009302F8" w:rsidRPr="009666EC">
        <w:rPr>
          <w:lang w:val="ru-RU"/>
        </w:rPr>
        <w:t xml:space="preserve"> </w:t>
      </w:r>
      <w:r w:rsidR="009302F8">
        <w:rPr>
          <w:lang w:val="ru-RU"/>
        </w:rPr>
        <w:t xml:space="preserve">Название </w:t>
      </w:r>
      <w:proofErr w:type="spellStart"/>
      <w:r w:rsidR="009302F8">
        <w:rPr>
          <w:lang w:val="ru-RU"/>
        </w:rPr>
        <w:t>подварианта</w:t>
      </w:r>
      <w:proofErr w:type="spellEnd"/>
      <w:r w:rsidR="009302F8" w:rsidRPr="008D5FF6">
        <w:rPr>
          <w:lang w:val="ru-RU"/>
        </w:rPr>
        <w:t>:</w:t>
      </w:r>
      <w:r w:rsidR="009302F8" w:rsidRPr="000A4FBD">
        <w:rPr>
          <w:lang w:val="ru-RU"/>
        </w:rPr>
        <w:t xml:space="preserve"> </w:t>
      </w:r>
      <w:r w:rsidR="009302F8">
        <w:rPr>
          <w:lang w:val="ru-RU"/>
        </w:rPr>
        <w:t>«ф</w:t>
      </w:r>
      <w:r w:rsidR="009302F8" w:rsidRPr="000A4FBD">
        <w:rPr>
          <w:lang w:val="ru-RU"/>
        </w:rPr>
        <w:t>иксированное значение в процентах годовых</w:t>
      </w:r>
      <w:r w:rsidR="009302F8">
        <w:rPr>
          <w:lang w:val="ru-RU"/>
        </w:rPr>
        <w:t xml:space="preserve"> на остаточный срок» (см. п.1.2</w:t>
      </w:r>
      <w:r w:rsidR="009302F8">
        <w:rPr>
          <w:lang w:val="en-US"/>
        </w:rPr>
        <w:t>c</w:t>
      </w:r>
      <w:r w:rsidR="009302F8" w:rsidRPr="008D5FF6">
        <w:rPr>
          <w:lang w:val="ru-RU"/>
        </w:rPr>
        <w:t>(</w:t>
      </w:r>
      <w:r w:rsidR="009302F8">
        <w:rPr>
          <w:lang w:val="ru-RU"/>
        </w:rPr>
        <w:t>i</w:t>
      </w:r>
      <w:r w:rsidR="009302F8" w:rsidRPr="008D5FF6">
        <w:rPr>
          <w:lang w:val="ru-RU"/>
        </w:rPr>
        <w:t>)</w:t>
      </w:r>
      <w:r w:rsidR="009302F8">
        <w:rPr>
          <w:lang w:val="ru-RU"/>
        </w:rPr>
        <w:t xml:space="preserve"> в Приложении</w:t>
      </w:r>
      <w:r w:rsidR="009302F8" w:rsidRPr="008D5FF6">
        <w:rPr>
          <w:lang w:val="ru-RU"/>
        </w:rPr>
        <w:t xml:space="preserve"> </w:t>
      </w:r>
      <w:r w:rsidR="009302F8">
        <w:rPr>
          <w:lang w:val="ru-RU"/>
        </w:rPr>
        <w:t>к Правилам НФА</w:t>
      </w:r>
      <w:r w:rsidR="009302F8" w:rsidRPr="008D5FF6">
        <w:rPr>
          <w:lang w:val="ru-RU"/>
        </w:rPr>
        <w:t>)</w:t>
      </w:r>
      <w:commentRangeEnd w:id="3"/>
      <w:r w:rsidR="009302F8">
        <w:rPr>
          <w:rStyle w:val="af6"/>
        </w:rPr>
        <w:commentReference w:id="3"/>
      </w:r>
    </w:p>
    <w:p w14:paraId="440B99A5" w14:textId="05AD7541" w:rsidR="009302F8" w:rsidRDefault="009302F8" w:rsidP="009302F8">
      <w:pPr>
        <w:pStyle w:val="AOHead4"/>
        <w:rPr>
          <w:lang w:val="ru-RU"/>
        </w:rPr>
      </w:pPr>
      <w:r w:rsidRPr="008D5FF6">
        <w:rPr>
          <w:lang w:val="ru-RU"/>
        </w:rPr>
        <w:lastRenderedPageBreak/>
        <w:t>Плата начисляется в размере ___ (___) процентов годовых на досрочно возвращаемую сумму кредита за период с даты досрочного погашения (не включая эту дату) по дату (даты), в которую(-</w:t>
      </w:r>
      <w:proofErr w:type="spellStart"/>
      <w:r w:rsidRPr="008D5FF6">
        <w:rPr>
          <w:lang w:val="ru-RU"/>
        </w:rPr>
        <w:t>ые</w:t>
      </w:r>
      <w:proofErr w:type="spellEnd"/>
      <w:r w:rsidRPr="008D5FF6">
        <w:rPr>
          <w:lang w:val="ru-RU"/>
        </w:rPr>
        <w:t>) погашение соответствующей досрочно возвращаемой суммы кредита должно было быть осуществлено в соответствии со Статьей X.X Договора (включительно).</w:t>
      </w:r>
      <w:r w:rsidR="0062609F">
        <w:rPr>
          <w:lang w:val="ru-RU"/>
        </w:rPr>
        <w:t xml:space="preserve"> Плата</w:t>
      </w:r>
      <w:r w:rsidR="0062609F" w:rsidRPr="00BE0C02">
        <w:rPr>
          <w:lang w:val="ru-RU"/>
        </w:rPr>
        <w:t xml:space="preserve"> подлежит выплате Заемщиком соответствующему Кредитору в размере Пропорциональной Доли каждого Кредитора в досрочно возвращаемом Непогашенном Кредите</w:t>
      </w:r>
      <w:r w:rsidR="0062609F">
        <w:rPr>
          <w:lang w:val="ru-RU"/>
        </w:rPr>
        <w:t>.</w:t>
      </w:r>
    </w:p>
    <w:p w14:paraId="6A77F4DC" w14:textId="5C55292D" w:rsidR="00F84E08" w:rsidRPr="00F84E08" w:rsidRDefault="00F84E08" w:rsidP="00C45313">
      <w:pPr>
        <w:pStyle w:val="AODocTxtL3"/>
        <w:ind w:left="1440"/>
        <w:rPr>
          <w:lang w:val="ru-RU"/>
        </w:rPr>
      </w:pPr>
      <w:r w:rsidRPr="00BE0C02">
        <w:rPr>
          <w:lang w:val="ru-RU"/>
        </w:rPr>
        <w:t>ИЛИ</w:t>
      </w:r>
    </w:p>
    <w:p w14:paraId="0C121FB8" w14:textId="41C8D54F" w:rsidR="009302F8" w:rsidRPr="00EE2DDD" w:rsidRDefault="009302F8" w:rsidP="00F84E08">
      <w:pPr>
        <w:pStyle w:val="AOHead4"/>
        <w:rPr>
          <w:lang w:val="ru-RU"/>
        </w:rPr>
      </w:pPr>
      <w:r w:rsidRPr="00EE2DDD">
        <w:rPr>
          <w:lang w:val="ru-RU"/>
        </w:rPr>
        <w:t>Плата начисляется на досрочно возвращаемую сумму кредита за период с даты досрочного погашения (не включая эту дату) по дату (даты), в которую(-</w:t>
      </w:r>
      <w:proofErr w:type="spellStart"/>
      <w:r w:rsidRPr="00EE2DDD">
        <w:rPr>
          <w:lang w:val="ru-RU"/>
        </w:rPr>
        <w:t>ые</w:t>
      </w:r>
      <w:proofErr w:type="spellEnd"/>
      <w:r w:rsidRPr="00EE2DDD">
        <w:rPr>
          <w:lang w:val="ru-RU"/>
        </w:rPr>
        <w:t>) погашение соответствующей досрочно возвращаемой суммы кредита должно было быть осуществлено в соответствии со Статьей X.X Договора (включительно). Размер платы устанавливается в соответствии с таблицей</w:t>
      </w:r>
      <w:r w:rsidR="0062609F">
        <w:rPr>
          <w:lang w:val="ru-RU"/>
        </w:rPr>
        <w:t xml:space="preserve"> </w:t>
      </w:r>
      <w:r w:rsidR="0062609F" w:rsidRPr="00BE0C02">
        <w:rPr>
          <w:lang w:val="ru-RU"/>
        </w:rPr>
        <w:t>и подлежит выплате Заемщиком соответствующему Кредитору в размере Пропорциональной Доли каждого Кредитора в досрочно возвращаемом Непогашенном Кредите</w:t>
      </w:r>
      <w:r w:rsidRPr="00EE2DDD">
        <w:rPr>
          <w:lang w:val="ru-RU"/>
        </w:rPr>
        <w:t>:</w:t>
      </w:r>
    </w:p>
    <w:tbl>
      <w:tblPr>
        <w:tblStyle w:val="af4"/>
        <w:tblW w:w="0" w:type="auto"/>
        <w:tblInd w:w="2160" w:type="dxa"/>
        <w:tblLook w:val="04A0" w:firstRow="1" w:lastRow="0" w:firstColumn="1" w:lastColumn="0" w:noHBand="0" w:noVBand="1"/>
      </w:tblPr>
      <w:tblGrid>
        <w:gridCol w:w="3479"/>
        <w:gridCol w:w="3990"/>
      </w:tblGrid>
      <w:tr w:rsidR="009302F8" w:rsidRPr="00C45313" w14:paraId="302A5EF9" w14:textId="77777777" w:rsidTr="008D5FF6">
        <w:tc>
          <w:tcPr>
            <w:tcW w:w="3479" w:type="dxa"/>
          </w:tcPr>
          <w:p w14:paraId="2E5781FA" w14:textId="77777777" w:rsidR="009302F8" w:rsidRDefault="009302F8" w:rsidP="008D5FF6">
            <w:pPr>
              <w:pStyle w:val="AOHead4"/>
              <w:numPr>
                <w:ilvl w:val="0"/>
                <w:numId w:val="0"/>
              </w:numPr>
              <w:rPr>
                <w:lang w:val="ru-RU"/>
              </w:rPr>
            </w:pPr>
            <w:r w:rsidRPr="00EE2DDD">
              <w:rPr>
                <w:lang w:val="ru-RU"/>
              </w:rPr>
              <w:t>Период, в который произведено досрочное погашение ссудной задолженности по кредиту</w:t>
            </w:r>
          </w:p>
        </w:tc>
        <w:tc>
          <w:tcPr>
            <w:tcW w:w="3990" w:type="dxa"/>
          </w:tcPr>
          <w:p w14:paraId="6E222D22" w14:textId="77777777" w:rsidR="009302F8" w:rsidRDefault="009302F8" w:rsidP="008D5FF6">
            <w:pPr>
              <w:pStyle w:val="AOHead4"/>
              <w:numPr>
                <w:ilvl w:val="0"/>
                <w:numId w:val="0"/>
              </w:numPr>
              <w:rPr>
                <w:lang w:val="ru-RU"/>
              </w:rPr>
            </w:pPr>
            <w:r w:rsidRPr="00EE2DDD">
              <w:rPr>
                <w:lang w:val="ru-RU"/>
              </w:rPr>
              <w:t>Размер платы за досрочный возврат кредита, процентов годовых от досрочно возвращаемой суммы кредита</w:t>
            </w:r>
          </w:p>
        </w:tc>
      </w:tr>
      <w:tr w:rsidR="009302F8" w14:paraId="6C1B1AFA" w14:textId="77777777" w:rsidTr="008D5FF6">
        <w:tc>
          <w:tcPr>
            <w:tcW w:w="3479" w:type="dxa"/>
          </w:tcPr>
          <w:p w14:paraId="648A4667" w14:textId="77777777" w:rsidR="009302F8" w:rsidRDefault="009302F8" w:rsidP="008D5FF6">
            <w:pPr>
              <w:pStyle w:val="AOHead4"/>
              <w:numPr>
                <w:ilvl w:val="0"/>
                <w:numId w:val="0"/>
              </w:numPr>
              <w:rPr>
                <w:lang w:val="ru-RU"/>
              </w:rPr>
            </w:pPr>
            <w:r w:rsidRPr="00EE2DDD">
              <w:rPr>
                <w:lang w:val="ru-RU"/>
              </w:rPr>
              <w:t>с «__» ______ по «__» _______</w:t>
            </w:r>
          </w:p>
        </w:tc>
        <w:tc>
          <w:tcPr>
            <w:tcW w:w="3990" w:type="dxa"/>
          </w:tcPr>
          <w:p w14:paraId="27BBD65B" w14:textId="77777777" w:rsidR="009302F8" w:rsidRDefault="009302F8" w:rsidP="008D5FF6">
            <w:pPr>
              <w:pStyle w:val="AOHead4"/>
              <w:numPr>
                <w:ilvl w:val="0"/>
                <w:numId w:val="0"/>
              </w:numPr>
              <w:ind w:left="2160"/>
              <w:rPr>
                <w:lang w:val="ru-RU"/>
              </w:rPr>
            </w:pPr>
            <w:r w:rsidRPr="00EE2DDD">
              <w:rPr>
                <w:lang w:val="ru-RU"/>
              </w:rPr>
              <w:t>___ (___)</w:t>
            </w:r>
          </w:p>
        </w:tc>
      </w:tr>
      <w:tr w:rsidR="009302F8" w14:paraId="0F4D9BB8" w14:textId="77777777" w:rsidTr="008D5FF6">
        <w:tc>
          <w:tcPr>
            <w:tcW w:w="3479" w:type="dxa"/>
          </w:tcPr>
          <w:p w14:paraId="66E6D251" w14:textId="77777777" w:rsidR="009302F8" w:rsidRDefault="009302F8" w:rsidP="008D5FF6">
            <w:pPr>
              <w:pStyle w:val="AOHead4"/>
              <w:numPr>
                <w:ilvl w:val="0"/>
                <w:numId w:val="0"/>
              </w:numPr>
              <w:rPr>
                <w:lang w:val="ru-RU"/>
              </w:rPr>
            </w:pPr>
            <w:r w:rsidRPr="00EE2DDD">
              <w:rPr>
                <w:lang w:val="ru-RU"/>
              </w:rPr>
              <w:t>с «__» ______ по «__» _______</w:t>
            </w:r>
          </w:p>
        </w:tc>
        <w:tc>
          <w:tcPr>
            <w:tcW w:w="3990" w:type="dxa"/>
          </w:tcPr>
          <w:p w14:paraId="401F640A" w14:textId="59486C32" w:rsidR="009302F8" w:rsidRDefault="009302F8" w:rsidP="008D5FF6">
            <w:pPr>
              <w:pStyle w:val="AOHead4"/>
              <w:numPr>
                <w:ilvl w:val="0"/>
                <w:numId w:val="0"/>
              </w:numPr>
              <w:rPr>
                <w:lang w:val="ru-RU"/>
              </w:rPr>
            </w:pPr>
            <w:r w:rsidRPr="00EE2DDD">
              <w:rPr>
                <w:lang w:val="ru-RU"/>
              </w:rPr>
              <w:t>___</w:t>
            </w:r>
            <w:r w:rsidR="00614DC9">
              <w:rPr>
                <w:lang w:val="ru-RU"/>
              </w:rPr>
              <w:t xml:space="preserve">                                 </w:t>
            </w:r>
            <w:r w:rsidRPr="00EE2DDD">
              <w:rPr>
                <w:lang w:val="ru-RU"/>
              </w:rPr>
              <w:t xml:space="preserve"> ___ (___)</w:t>
            </w:r>
          </w:p>
        </w:tc>
      </w:tr>
    </w:tbl>
    <w:p w14:paraId="2F5B8B48" w14:textId="5D4B1B16" w:rsidR="009302F8" w:rsidRDefault="009302F8" w:rsidP="009302F8">
      <w:pPr>
        <w:pStyle w:val="AOHead3"/>
        <w:numPr>
          <w:ilvl w:val="0"/>
          <w:numId w:val="0"/>
        </w:numPr>
        <w:ind w:left="1440"/>
        <w:rPr>
          <w:lang w:val="ru-RU"/>
        </w:rPr>
      </w:pPr>
      <w:commentRangeStart w:id="4"/>
      <w:r>
        <w:rPr>
          <w:lang w:val="ru-RU"/>
        </w:rPr>
        <w:t>«</w:t>
      </w:r>
      <w:r>
        <w:rPr>
          <w:lang w:val="en-US"/>
        </w:rPr>
        <w:t>Fix</w:t>
      </w:r>
      <w:r w:rsidRPr="008D5FF6">
        <w:rPr>
          <w:lang w:val="ru-RU"/>
        </w:rPr>
        <w:t xml:space="preserve"> 4</w:t>
      </w:r>
      <w:r>
        <w:rPr>
          <w:lang w:val="ru-RU"/>
        </w:rPr>
        <w:t>»</w:t>
      </w:r>
      <w:r w:rsidRPr="008D5FF6">
        <w:rPr>
          <w:lang w:val="ru-RU"/>
        </w:rPr>
        <w:t xml:space="preserve"> //</w:t>
      </w:r>
      <w:r w:rsidRPr="009666EC">
        <w:rPr>
          <w:lang w:val="ru-RU"/>
        </w:rPr>
        <w:t xml:space="preserve"> </w:t>
      </w:r>
      <w:r>
        <w:rPr>
          <w:lang w:val="ru-RU"/>
        </w:rPr>
        <w:t xml:space="preserve">Название </w:t>
      </w:r>
      <w:proofErr w:type="spellStart"/>
      <w:r>
        <w:rPr>
          <w:lang w:val="ru-RU"/>
        </w:rPr>
        <w:t>подварианта</w:t>
      </w:r>
      <w:proofErr w:type="spellEnd"/>
      <w:r w:rsidRPr="008D5FF6">
        <w:rPr>
          <w:lang w:val="ru-RU"/>
        </w:rPr>
        <w:t>:</w:t>
      </w:r>
      <w:r w:rsidRPr="000A4FBD">
        <w:rPr>
          <w:lang w:val="ru-RU"/>
        </w:rPr>
        <w:t xml:space="preserve"> </w:t>
      </w:r>
      <w:r>
        <w:rPr>
          <w:lang w:val="ru-RU"/>
        </w:rPr>
        <w:t>«ф</w:t>
      </w:r>
      <w:r w:rsidRPr="000A4FBD">
        <w:rPr>
          <w:lang w:val="ru-RU"/>
        </w:rPr>
        <w:t>иксированное значение в процентах от досрочно погашаемой суммы</w:t>
      </w:r>
      <w:r>
        <w:rPr>
          <w:lang w:val="ru-RU"/>
        </w:rPr>
        <w:t>» (см. п.1.2</w:t>
      </w:r>
      <w:r>
        <w:rPr>
          <w:lang w:val="en-US"/>
        </w:rPr>
        <w:t>c</w:t>
      </w:r>
      <w:r w:rsidRPr="008D5FF6">
        <w:rPr>
          <w:lang w:val="ru-RU"/>
        </w:rPr>
        <w:t>(</w:t>
      </w:r>
      <w:proofErr w:type="spellStart"/>
      <w:r>
        <w:rPr>
          <w:lang w:val="ru-RU"/>
        </w:rPr>
        <w:t>ii</w:t>
      </w:r>
      <w:proofErr w:type="spellEnd"/>
      <w:r w:rsidRPr="008D5FF6">
        <w:rPr>
          <w:lang w:val="ru-RU"/>
        </w:rPr>
        <w:t>)</w:t>
      </w:r>
      <w:r>
        <w:rPr>
          <w:lang w:val="ru-RU"/>
        </w:rPr>
        <w:t xml:space="preserve"> в Приложении</w:t>
      </w:r>
      <w:r w:rsidRPr="008D5FF6">
        <w:rPr>
          <w:lang w:val="ru-RU"/>
        </w:rPr>
        <w:t xml:space="preserve"> </w:t>
      </w:r>
      <w:r>
        <w:rPr>
          <w:lang w:val="ru-RU"/>
        </w:rPr>
        <w:t>к Правилам НФА</w:t>
      </w:r>
      <w:r w:rsidRPr="008D5FF6">
        <w:rPr>
          <w:lang w:val="ru-RU"/>
        </w:rPr>
        <w:t>)</w:t>
      </w:r>
      <w:commentRangeEnd w:id="4"/>
      <w:r w:rsidR="004526CB">
        <w:rPr>
          <w:rStyle w:val="af6"/>
        </w:rPr>
        <w:commentReference w:id="4"/>
      </w:r>
    </w:p>
    <w:p w14:paraId="65FB0DCA" w14:textId="32DCD59A" w:rsidR="009302F8" w:rsidRDefault="009302F8" w:rsidP="00C45313">
      <w:pPr>
        <w:pStyle w:val="AOHead4"/>
        <w:numPr>
          <w:ilvl w:val="3"/>
          <w:numId w:val="30"/>
        </w:numPr>
        <w:rPr>
          <w:lang w:val="ru-RU"/>
        </w:rPr>
      </w:pPr>
      <w:r w:rsidRPr="00E64E94">
        <w:rPr>
          <w:lang w:val="ru-RU"/>
        </w:rPr>
        <w:t xml:space="preserve">Плата начисляется в размере ___ (___) процентов от </w:t>
      </w:r>
      <w:r w:rsidR="002F2068" w:rsidRPr="00E64E94">
        <w:rPr>
          <w:lang w:val="ru-RU"/>
        </w:rPr>
        <w:t>суммы досрочного возврата Непогашенного Кредита</w:t>
      </w:r>
      <w:r w:rsidR="005B7D64" w:rsidRPr="00E64E94">
        <w:rPr>
          <w:lang w:val="ru-RU"/>
        </w:rPr>
        <w:t xml:space="preserve"> и подлежит выплате Заемщиком соответствующему Кредитору в размере Пропорциональной Доли каждого Кредитора в досрочно возвращаемом Непогашенном Кредите</w:t>
      </w:r>
      <w:r w:rsidRPr="00E64E94">
        <w:rPr>
          <w:lang w:val="ru-RU"/>
        </w:rPr>
        <w:t>.</w:t>
      </w:r>
    </w:p>
    <w:p w14:paraId="5CFB3575" w14:textId="43546744" w:rsidR="00F84E08" w:rsidRPr="00F84E08" w:rsidRDefault="00F84E08" w:rsidP="00C45313">
      <w:pPr>
        <w:pStyle w:val="AODocTxtL3"/>
        <w:ind w:left="1440"/>
        <w:rPr>
          <w:lang w:val="ru-RU"/>
        </w:rPr>
      </w:pPr>
      <w:r w:rsidRPr="00BE0C02">
        <w:rPr>
          <w:lang w:val="ru-RU"/>
        </w:rPr>
        <w:t>ИЛИ</w:t>
      </w:r>
    </w:p>
    <w:p w14:paraId="6B4CE6E8" w14:textId="71F88E64" w:rsidR="009302F8" w:rsidRPr="008D5FF6" w:rsidRDefault="009302F8" w:rsidP="00C45313">
      <w:pPr>
        <w:pStyle w:val="AOHead4"/>
        <w:rPr>
          <w:lang w:val="ru-RU"/>
        </w:rPr>
      </w:pPr>
      <w:r w:rsidRPr="008D5FF6">
        <w:rPr>
          <w:lang w:val="ru-RU"/>
        </w:rPr>
        <w:t>Размер платы устанавливается в соответствии с таблицей</w:t>
      </w:r>
      <w:r w:rsidR="00FE0E09">
        <w:rPr>
          <w:lang w:val="ru-RU"/>
        </w:rPr>
        <w:t xml:space="preserve"> </w:t>
      </w:r>
      <w:r w:rsidR="00FE0E09" w:rsidRPr="00BE0C02">
        <w:rPr>
          <w:lang w:val="ru-RU"/>
        </w:rPr>
        <w:t>и подлежит выплате Заемщиком соответствующему Кредитору в размере Пропорциональной Доли каждого Кредитора в досрочно возвращаемом Непогашенном Кредите</w:t>
      </w:r>
      <w:r w:rsidRPr="008D5FF6">
        <w:rPr>
          <w:lang w:val="ru-RU"/>
        </w:rPr>
        <w:t>:</w:t>
      </w:r>
    </w:p>
    <w:tbl>
      <w:tblPr>
        <w:tblStyle w:val="af4"/>
        <w:tblW w:w="0" w:type="auto"/>
        <w:tblInd w:w="2160" w:type="dxa"/>
        <w:tblLook w:val="04A0" w:firstRow="1" w:lastRow="0" w:firstColumn="1" w:lastColumn="0" w:noHBand="0" w:noVBand="1"/>
      </w:tblPr>
      <w:tblGrid>
        <w:gridCol w:w="3479"/>
        <w:gridCol w:w="3990"/>
      </w:tblGrid>
      <w:tr w:rsidR="009302F8" w:rsidRPr="00C45313" w14:paraId="61082432" w14:textId="77777777" w:rsidTr="008D5FF6">
        <w:tc>
          <w:tcPr>
            <w:tcW w:w="3479" w:type="dxa"/>
          </w:tcPr>
          <w:p w14:paraId="00433B09" w14:textId="77777777" w:rsidR="009302F8" w:rsidRDefault="009302F8" w:rsidP="008D5FF6">
            <w:pPr>
              <w:pStyle w:val="AOHead4"/>
              <w:numPr>
                <w:ilvl w:val="0"/>
                <w:numId w:val="0"/>
              </w:numPr>
              <w:rPr>
                <w:lang w:val="ru-RU"/>
              </w:rPr>
            </w:pPr>
            <w:r w:rsidRPr="00EE2DDD">
              <w:rPr>
                <w:lang w:val="ru-RU"/>
              </w:rPr>
              <w:t>Период, в который произведено досрочное погашение ссудной задолженности по кредиту</w:t>
            </w:r>
          </w:p>
        </w:tc>
        <w:tc>
          <w:tcPr>
            <w:tcW w:w="3990" w:type="dxa"/>
          </w:tcPr>
          <w:p w14:paraId="2E3C7959" w14:textId="6D8963F9" w:rsidR="009302F8" w:rsidRDefault="002F2068" w:rsidP="00422D48">
            <w:pPr>
              <w:pStyle w:val="AOHead4"/>
              <w:numPr>
                <w:ilvl w:val="0"/>
                <w:numId w:val="0"/>
              </w:numPr>
              <w:rPr>
                <w:lang w:val="ru-RU"/>
              </w:rPr>
            </w:pPr>
            <w:r w:rsidRPr="002F2068">
              <w:rPr>
                <w:lang w:val="ru-RU"/>
              </w:rPr>
              <w:t xml:space="preserve">Размер платы за досрочный возврат кредита, процентов от </w:t>
            </w:r>
            <w:r w:rsidR="00FE0E09" w:rsidRPr="00BE0C02">
              <w:rPr>
                <w:lang w:val="ru-RU"/>
              </w:rPr>
              <w:t>суммы досрочного возврата Непогашенного Кредита</w:t>
            </w:r>
          </w:p>
        </w:tc>
      </w:tr>
      <w:tr w:rsidR="009302F8" w14:paraId="5593ADD4" w14:textId="77777777" w:rsidTr="008D5FF6">
        <w:tc>
          <w:tcPr>
            <w:tcW w:w="3479" w:type="dxa"/>
          </w:tcPr>
          <w:p w14:paraId="10618ABA" w14:textId="77777777" w:rsidR="009302F8" w:rsidRDefault="009302F8" w:rsidP="008D5FF6">
            <w:pPr>
              <w:pStyle w:val="AOHead4"/>
              <w:numPr>
                <w:ilvl w:val="0"/>
                <w:numId w:val="0"/>
              </w:numPr>
              <w:rPr>
                <w:lang w:val="ru-RU"/>
              </w:rPr>
            </w:pPr>
            <w:r w:rsidRPr="00EE2DDD">
              <w:rPr>
                <w:lang w:val="ru-RU"/>
              </w:rPr>
              <w:t>с «__» ______ по «__» _______</w:t>
            </w:r>
          </w:p>
        </w:tc>
        <w:tc>
          <w:tcPr>
            <w:tcW w:w="3990" w:type="dxa"/>
          </w:tcPr>
          <w:p w14:paraId="0913BF04" w14:textId="77777777" w:rsidR="009302F8" w:rsidRDefault="009302F8" w:rsidP="008D5FF6">
            <w:pPr>
              <w:pStyle w:val="AOHead4"/>
              <w:numPr>
                <w:ilvl w:val="0"/>
                <w:numId w:val="0"/>
              </w:numPr>
              <w:ind w:left="2160"/>
              <w:rPr>
                <w:lang w:val="ru-RU"/>
              </w:rPr>
            </w:pPr>
            <w:r w:rsidRPr="00EE2DDD">
              <w:rPr>
                <w:lang w:val="ru-RU"/>
              </w:rPr>
              <w:t>___ (___)</w:t>
            </w:r>
          </w:p>
        </w:tc>
      </w:tr>
      <w:tr w:rsidR="009302F8" w14:paraId="3052D593" w14:textId="77777777" w:rsidTr="008D5FF6">
        <w:tc>
          <w:tcPr>
            <w:tcW w:w="3479" w:type="dxa"/>
          </w:tcPr>
          <w:p w14:paraId="1D8092C2" w14:textId="77777777" w:rsidR="009302F8" w:rsidRDefault="009302F8" w:rsidP="008D5FF6">
            <w:pPr>
              <w:pStyle w:val="AOHead4"/>
              <w:numPr>
                <w:ilvl w:val="0"/>
                <w:numId w:val="0"/>
              </w:numPr>
              <w:rPr>
                <w:lang w:val="ru-RU"/>
              </w:rPr>
            </w:pPr>
            <w:r w:rsidRPr="00EE2DDD">
              <w:rPr>
                <w:lang w:val="ru-RU"/>
              </w:rPr>
              <w:t>с «__» ______ по «__» _______</w:t>
            </w:r>
          </w:p>
        </w:tc>
        <w:tc>
          <w:tcPr>
            <w:tcW w:w="3990" w:type="dxa"/>
          </w:tcPr>
          <w:p w14:paraId="688ACFCD" w14:textId="3367E035" w:rsidR="009302F8" w:rsidRDefault="00614DC9">
            <w:pPr>
              <w:pStyle w:val="AOHead4"/>
              <w:numPr>
                <w:ilvl w:val="0"/>
                <w:numId w:val="0"/>
              </w:numPr>
              <w:rPr>
                <w:lang w:val="ru-RU"/>
              </w:rPr>
            </w:pPr>
            <w:r>
              <w:rPr>
                <w:lang w:val="ru-RU"/>
              </w:rPr>
              <w:t xml:space="preserve">                                        </w:t>
            </w:r>
            <w:r w:rsidR="009302F8" w:rsidRPr="00EE2DDD">
              <w:rPr>
                <w:lang w:val="ru-RU"/>
              </w:rPr>
              <w:t>___ (___)</w:t>
            </w:r>
          </w:p>
        </w:tc>
      </w:tr>
    </w:tbl>
    <w:p w14:paraId="338BC59E" w14:textId="77777777" w:rsidR="00794042" w:rsidRPr="00BE0C02" w:rsidRDefault="00700772" w:rsidP="00794042">
      <w:pPr>
        <w:pStyle w:val="AOHead2"/>
        <w:rPr>
          <w:lang w:val="ru-RU"/>
        </w:rPr>
      </w:pPr>
      <w:r w:rsidRPr="00BE0C02">
        <w:rPr>
          <w:lang w:val="ru-RU"/>
        </w:rPr>
        <w:lastRenderedPageBreak/>
        <w:t>Ограничения</w:t>
      </w:r>
    </w:p>
    <w:p w14:paraId="14291D1C" w14:textId="77777777" w:rsidR="00794042" w:rsidRPr="00BE0C02" w:rsidRDefault="00700772" w:rsidP="00794042">
      <w:pPr>
        <w:pStyle w:val="AOHead3"/>
        <w:rPr>
          <w:lang w:val="ru-RU"/>
        </w:rPr>
      </w:pPr>
      <w:r w:rsidRPr="00BE0C02">
        <w:rPr>
          <w:lang w:val="ru-RU"/>
        </w:rPr>
        <w:t xml:space="preserve">Заемщик не имеет права отзывать свои уведомления о досрочном возврате Непогашенного Кредита или его </w:t>
      </w:r>
      <w:proofErr w:type="gramStart"/>
      <w:r w:rsidRPr="00BE0C02">
        <w:rPr>
          <w:lang w:val="ru-RU"/>
        </w:rPr>
        <w:t>ч</w:t>
      </w:r>
      <w:bookmarkStart w:id="5" w:name="_GoBack"/>
      <w:bookmarkEnd w:id="5"/>
      <w:r w:rsidRPr="00BE0C02">
        <w:rPr>
          <w:lang w:val="ru-RU"/>
        </w:rPr>
        <w:t>асти</w:t>
      </w:r>
      <w:proofErr w:type="gramEnd"/>
      <w:r w:rsidRPr="00BE0C02">
        <w:rPr>
          <w:lang w:val="ru-RU"/>
        </w:rPr>
        <w:t xml:space="preserve"> или об отказе в получении Кредита или его части. Такое уведомление должно содержать указание на соответствующую дату возврата (отказа от получения) и на размер досрочно возвращаемой суммы Непогашенного Кредита (суммы Кредита, от получения которой Заемщик отказывается).</w:t>
      </w:r>
    </w:p>
    <w:p w14:paraId="084E856E" w14:textId="77777777" w:rsidR="00794042" w:rsidRPr="00BE0C02" w:rsidRDefault="00700772" w:rsidP="001C4267">
      <w:pPr>
        <w:pStyle w:val="AOHead3"/>
        <w:rPr>
          <w:lang w:val="ru-RU"/>
        </w:rPr>
      </w:pPr>
      <w:r w:rsidRPr="00BE0C02">
        <w:rPr>
          <w:lang w:val="ru-RU"/>
        </w:rPr>
        <w:t xml:space="preserve">Если Кредитный Управляющий получает какое-либо уведомление согласно настоящей Статье </w:t>
      </w:r>
      <w:r w:rsidR="00F842E5" w:rsidRPr="00F842E5">
        <w:rPr>
          <w:lang w:val="ru-RU"/>
        </w:rPr>
        <w:t>[</w:t>
      </w:r>
      <w:r w:rsidR="00770936" w:rsidRPr="00BE0C02">
        <w:rPr>
          <w:lang w:val="ru-RU"/>
        </w:rPr>
        <w:t>8</w:t>
      </w:r>
      <w:r w:rsidR="00F842E5" w:rsidRPr="00F842E5">
        <w:rPr>
          <w:lang w:val="ru-RU"/>
        </w:rPr>
        <w:t>]</w:t>
      </w:r>
      <w:r w:rsidRPr="00BE0C02">
        <w:rPr>
          <w:lang w:val="ru-RU"/>
        </w:rPr>
        <w:t xml:space="preserve"> (</w:t>
      </w:r>
      <w:r w:rsidR="001C4267" w:rsidRPr="001C4267">
        <w:rPr>
          <w:i/>
          <w:iCs/>
          <w:lang w:val="ru-RU"/>
        </w:rPr>
        <w:t>Досрочный возврат и отказ от Кредита</w:t>
      </w:r>
      <w:r w:rsidRPr="00BE0C02">
        <w:rPr>
          <w:lang w:val="ru-RU"/>
        </w:rPr>
        <w:t>), он обязуется в течение [того же Рабочего Дня] направить копию такого уведомления Стороне, которой это уведомление адресовано. Кредитный Управляющий обязан в течение [не более 1 (Одного) Рабочего Дня] с момента получения соответствующего уведомления уведомлять всех Кредиторов о получении любого такого уведомления.</w:t>
      </w:r>
    </w:p>
    <w:p w14:paraId="476180A9" w14:textId="2E9B03F2" w:rsidR="00794042" w:rsidRPr="00BE0C02" w:rsidRDefault="00700772" w:rsidP="001C4267">
      <w:pPr>
        <w:pStyle w:val="AOHead3"/>
        <w:rPr>
          <w:lang w:val="ru-RU"/>
        </w:rPr>
      </w:pPr>
      <w:r w:rsidRPr="00BE0C02">
        <w:rPr>
          <w:lang w:val="ru-RU"/>
        </w:rPr>
        <w:t>При любом досрочном возврате Непогашенного Кредита, Заемщик возвращает Непогашенный Кредит вместе со всеми начисленными на него на дату погашения процентами и иными суммами, причитающимися с Заемщика</w:t>
      </w:r>
      <w:r w:rsidR="004E30BE" w:rsidRPr="00BE0C02">
        <w:rPr>
          <w:lang w:val="ru-RU"/>
        </w:rPr>
        <w:t xml:space="preserve">, включая </w:t>
      </w:r>
      <w:r w:rsidR="00470706" w:rsidRPr="00BE0C02">
        <w:rPr>
          <w:lang w:val="ru-RU"/>
        </w:rPr>
        <w:t>[</w:t>
      </w:r>
      <w:r w:rsidR="00770936" w:rsidRPr="00BE0C02">
        <w:rPr>
          <w:lang w:val="ru-RU"/>
        </w:rPr>
        <w:t>плату</w:t>
      </w:r>
      <w:r w:rsidR="00470706" w:rsidRPr="00BE0C02">
        <w:rPr>
          <w:lang w:val="ru-RU"/>
        </w:rPr>
        <w:t xml:space="preserve"> за досрочный возврат Непогашенного Кредита</w:t>
      </w:r>
      <w:r w:rsidR="00770936" w:rsidRPr="00BE0C02">
        <w:rPr>
          <w:lang w:val="ru-RU"/>
        </w:rPr>
        <w:t>, установленную в статье [</w:t>
      </w:r>
      <w:r w:rsidR="00770936" w:rsidRPr="00BE0C02">
        <w:rPr>
          <w:rFonts w:ascii="Wingdings" w:hAnsi="Wingdings"/>
          <w:lang w:val="ru-RU"/>
        </w:rPr>
        <w:sym w:font="Wingdings" w:char="F06C"/>
      </w:r>
      <w:r w:rsidR="00770936" w:rsidRPr="00BE0C02">
        <w:rPr>
          <w:lang w:val="ru-RU"/>
        </w:rPr>
        <w:t>] (</w:t>
      </w:r>
      <w:r w:rsidR="00770936" w:rsidRPr="001C4267">
        <w:rPr>
          <w:i/>
          <w:iCs/>
          <w:lang w:val="ru-RU"/>
        </w:rPr>
        <w:t>Плата за досрочный возврат Непогашенного Кредита</w:t>
      </w:r>
      <w:r w:rsidR="00770936" w:rsidRPr="00BE0C02">
        <w:rPr>
          <w:lang w:val="ru-RU"/>
        </w:rPr>
        <w:t>)</w:t>
      </w:r>
      <w:r w:rsidR="00470706" w:rsidRPr="00BE0C02">
        <w:rPr>
          <w:lang w:val="ru-RU"/>
        </w:rPr>
        <w:t>]</w:t>
      </w:r>
      <w:r w:rsidRPr="00BE0C02">
        <w:rPr>
          <w:lang w:val="ru-RU"/>
        </w:rPr>
        <w:t>.</w:t>
      </w:r>
    </w:p>
    <w:p w14:paraId="0291B9FA" w14:textId="77777777" w:rsidR="00794042" w:rsidRPr="00BE0C02" w:rsidRDefault="00700772" w:rsidP="00794042">
      <w:pPr>
        <w:pStyle w:val="AOHead3"/>
        <w:rPr>
          <w:lang w:val="ru-RU"/>
        </w:rPr>
      </w:pPr>
      <w:r w:rsidRPr="00BE0C02">
        <w:rPr>
          <w:lang w:val="ru-RU"/>
        </w:rPr>
        <w:t xml:space="preserve">Заемщик не имеет права осуществлять досрочный возврат Непогашенного Кредита или любой его части или отказываться от получения Кредита или его части на условиях, прямо не предусмотренных настоящим Договором. </w:t>
      </w:r>
    </w:p>
    <w:p w14:paraId="7B7DD73E" w14:textId="0AAEF3A3" w:rsidR="001E79DF" w:rsidRPr="00E64E94" w:rsidRDefault="00700772" w:rsidP="00C45313">
      <w:pPr>
        <w:pStyle w:val="AOHead3"/>
        <w:rPr>
          <w:lang w:val="ru"/>
        </w:rPr>
      </w:pPr>
      <w:r w:rsidRPr="00BE0C02">
        <w:rPr>
          <w:lang w:val="ru-RU"/>
        </w:rPr>
        <w:t xml:space="preserve">Заемщик не вправе подавать Заявку на Выборку в отношении той суммы Кредита, от получения которой Заемщик отказался, а также в отношении суммы досрочно возвращенного Заемщиком Непогашенного Кредита. </w:t>
      </w:r>
    </w:p>
    <w:sectPr w:rsidR="001E79DF" w:rsidRPr="00E64E94" w:rsidSect="00617978">
      <w:headerReference w:type="default" r:id="rId12"/>
      <w:footerReference w:type="default" r:id="rId13"/>
      <w:headerReference w:type="first" r:id="rId14"/>
      <w:footerReference w:type="first" r:id="rId15"/>
      <w:pgSz w:w="11907" w:h="16839" w:code="9"/>
      <w:pgMar w:top="1588" w:right="1134" w:bottom="1021" w:left="1134" w:header="851"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Козлаков Андрей Станиславович" w:date="2019-06-12T00:47:00Z" w:initials="КАС">
    <w:p w14:paraId="11836F45" w14:textId="12C2ED67" w:rsidR="00DC3A1C" w:rsidRPr="00DC3A1C" w:rsidRDefault="00DC3A1C" w:rsidP="00DC3A1C">
      <w:pPr>
        <w:pStyle w:val="aa"/>
        <w:rPr>
          <w:lang w:val="ru-RU"/>
        </w:rPr>
      </w:pPr>
      <w:r>
        <w:rPr>
          <w:rStyle w:val="af6"/>
        </w:rPr>
        <w:annotationRef/>
      </w:r>
      <w:r w:rsidRPr="00DC3A1C">
        <w:rPr>
          <w:lang w:val="ru-RU"/>
        </w:rPr>
        <w:t>В этом случае</w:t>
      </w:r>
      <w:r w:rsidR="007B43BB">
        <w:rPr>
          <w:lang w:val="ru-RU"/>
        </w:rPr>
        <w:t xml:space="preserve"> (а также в случае использования </w:t>
      </w:r>
      <w:proofErr w:type="spellStart"/>
      <w:r w:rsidR="007B43BB">
        <w:rPr>
          <w:lang w:val="ru-RU"/>
        </w:rPr>
        <w:t>подвариантов</w:t>
      </w:r>
      <w:proofErr w:type="spellEnd"/>
      <w:r w:rsidR="007B43BB">
        <w:rPr>
          <w:lang w:val="ru-RU"/>
        </w:rPr>
        <w:t xml:space="preserve"> </w:t>
      </w:r>
      <w:r w:rsidR="007B43BB">
        <w:rPr>
          <w:lang w:val="en-US"/>
        </w:rPr>
        <w:t>Float</w:t>
      </w:r>
      <w:r w:rsidR="007B43BB" w:rsidRPr="007B43BB">
        <w:rPr>
          <w:lang w:val="ru-RU"/>
        </w:rPr>
        <w:t xml:space="preserve"> 3 и 4</w:t>
      </w:r>
      <w:r w:rsidR="007B43BB">
        <w:rPr>
          <w:lang w:val="ru-RU"/>
        </w:rPr>
        <w:t>)</w:t>
      </w:r>
      <w:r w:rsidRPr="00DC3A1C">
        <w:rPr>
          <w:lang w:val="ru-RU"/>
        </w:rPr>
        <w:t xml:space="preserve"> алгоритм расчёта единый и однозначный, поэтому в </w:t>
      </w:r>
      <w:proofErr w:type="spellStart"/>
      <w:r w:rsidRPr="00DC3A1C">
        <w:rPr>
          <w:lang w:val="ru-RU"/>
        </w:rPr>
        <w:t>прннципе</w:t>
      </w:r>
      <w:proofErr w:type="spellEnd"/>
      <w:r w:rsidRPr="00DC3A1C">
        <w:rPr>
          <w:lang w:val="ru-RU"/>
        </w:rPr>
        <w:t xml:space="preserve"> не требуется, чтобы </w:t>
      </w:r>
      <w:r w:rsidRPr="00BE0C02">
        <w:rPr>
          <w:lang w:val="ru-RU"/>
        </w:rPr>
        <w:t>Каждый Кредитор</w:t>
      </w:r>
      <w:r>
        <w:rPr>
          <w:lang w:val="ru-RU"/>
        </w:rPr>
        <w:t xml:space="preserve"> </w:t>
      </w:r>
      <w:r w:rsidRPr="00BE0C02">
        <w:rPr>
          <w:lang w:val="ru-RU"/>
        </w:rPr>
        <w:t>предоставля</w:t>
      </w:r>
      <w:r>
        <w:rPr>
          <w:lang w:val="ru-RU"/>
        </w:rPr>
        <w:t>л</w:t>
      </w:r>
      <w:r w:rsidRPr="00BE0C02">
        <w:rPr>
          <w:lang w:val="ru-RU"/>
        </w:rPr>
        <w:t xml:space="preserve"> Кредитному Управляющему</w:t>
      </w:r>
      <w:r>
        <w:rPr>
          <w:lang w:val="ru-RU"/>
        </w:rPr>
        <w:t xml:space="preserve"> свой размер платы и свои расчёты. Кредитный Управляющий может это сделать за всех.</w:t>
      </w:r>
    </w:p>
  </w:comment>
  <w:comment w:id="1" w:author="Козлаков Андрей Станиславович" w:date="2019-06-12T01:35:00Z" w:initials="КАС">
    <w:p w14:paraId="7CB60300" w14:textId="4EA5F1F4" w:rsidR="00227E8F" w:rsidRDefault="00227E8F">
      <w:pPr>
        <w:pStyle w:val="aa"/>
        <w:rPr>
          <w:lang w:val="ru-RU"/>
        </w:rPr>
      </w:pPr>
      <w:r>
        <w:rPr>
          <w:rStyle w:val="af6"/>
        </w:rPr>
        <w:annotationRef/>
      </w:r>
      <w:r>
        <w:rPr>
          <w:lang w:val="ru-RU"/>
        </w:rPr>
        <w:t>Этот пункт не обязателен, если Кредитный Управляющий может однозначно рассчитать плату за каждого Кредитора. См. комментарий выше.</w:t>
      </w:r>
    </w:p>
    <w:p w14:paraId="1A0069EE" w14:textId="0CA7D4AE" w:rsidR="00227E8F" w:rsidRPr="007B43BB" w:rsidRDefault="007B43BB">
      <w:pPr>
        <w:pStyle w:val="aa"/>
        <w:rPr>
          <w:lang w:val="ru-RU"/>
        </w:rPr>
      </w:pPr>
      <w:r>
        <w:rPr>
          <w:lang w:val="ru-RU"/>
        </w:rPr>
        <w:t xml:space="preserve">Фактически, этот пункт обязателен только для </w:t>
      </w:r>
      <w:proofErr w:type="spellStart"/>
      <w:r>
        <w:rPr>
          <w:lang w:val="ru-RU"/>
        </w:rPr>
        <w:t>подвариант</w:t>
      </w:r>
      <w:r w:rsidR="00F22324">
        <w:rPr>
          <w:lang w:val="ru-RU"/>
        </w:rPr>
        <w:t>ов</w:t>
      </w:r>
      <w:proofErr w:type="spellEnd"/>
      <w:r>
        <w:rPr>
          <w:lang w:val="ru-RU"/>
        </w:rPr>
        <w:t xml:space="preserve"> </w:t>
      </w:r>
      <w:r>
        <w:rPr>
          <w:lang w:val="en-US"/>
        </w:rPr>
        <w:t>Float</w:t>
      </w:r>
      <w:r w:rsidRPr="007B43BB">
        <w:rPr>
          <w:lang w:val="ru-RU"/>
        </w:rPr>
        <w:t xml:space="preserve"> 1</w:t>
      </w:r>
      <w:r w:rsidR="00F22324">
        <w:rPr>
          <w:lang w:val="ru-RU"/>
        </w:rPr>
        <w:t xml:space="preserve"> и </w:t>
      </w:r>
      <w:r w:rsidR="00CB30CA" w:rsidRPr="00CB30CA">
        <w:rPr>
          <w:lang w:val="ru-RU"/>
        </w:rPr>
        <w:t xml:space="preserve">первого </w:t>
      </w:r>
      <w:proofErr w:type="spellStart"/>
      <w:r w:rsidR="00CB30CA" w:rsidRPr="00CB30CA">
        <w:rPr>
          <w:lang w:val="ru-RU"/>
        </w:rPr>
        <w:t>подварианта</w:t>
      </w:r>
      <w:proofErr w:type="spellEnd"/>
      <w:r w:rsidR="00CB30CA" w:rsidRPr="00CB30CA">
        <w:rPr>
          <w:lang w:val="ru-RU"/>
        </w:rPr>
        <w:t xml:space="preserve"> </w:t>
      </w:r>
      <w:r w:rsidR="00F22324">
        <w:rPr>
          <w:lang w:val="en-US"/>
        </w:rPr>
        <w:t>Float</w:t>
      </w:r>
      <w:r w:rsidR="00F22324" w:rsidRPr="00F22324">
        <w:rPr>
          <w:lang w:val="ru-RU"/>
        </w:rPr>
        <w:t xml:space="preserve"> 5</w:t>
      </w:r>
      <w:r w:rsidRPr="007B43BB">
        <w:rPr>
          <w:lang w:val="ru-RU"/>
        </w:rPr>
        <w:t>.</w:t>
      </w:r>
    </w:p>
  </w:comment>
  <w:comment w:id="2" w:author="Козлаков Андрей Станиславович" w:date="2019-06-12T00:47:00Z" w:initials="КАС">
    <w:p w14:paraId="62376E5D" w14:textId="69BCCE9D" w:rsidR="00FB1FAD" w:rsidRPr="00DC3A1C" w:rsidRDefault="00FB1FAD" w:rsidP="00FB1FAD">
      <w:pPr>
        <w:pStyle w:val="aa"/>
        <w:rPr>
          <w:lang w:val="ru-RU"/>
        </w:rPr>
      </w:pPr>
      <w:r>
        <w:rPr>
          <w:rStyle w:val="af6"/>
        </w:rPr>
        <w:annotationRef/>
      </w:r>
      <w:r w:rsidRPr="00DC3A1C">
        <w:rPr>
          <w:lang w:val="ru-RU"/>
        </w:rPr>
        <w:t xml:space="preserve">В этом случае алгоритм расчёта единый и однозначный, поэтому в </w:t>
      </w:r>
      <w:r w:rsidR="00422D48" w:rsidRPr="00DC3A1C">
        <w:rPr>
          <w:lang w:val="ru-RU"/>
        </w:rPr>
        <w:t>принципе</w:t>
      </w:r>
      <w:r w:rsidRPr="00DC3A1C">
        <w:rPr>
          <w:lang w:val="ru-RU"/>
        </w:rPr>
        <w:t xml:space="preserve"> не требуется, чтобы </w:t>
      </w:r>
      <w:r w:rsidRPr="00BE0C02">
        <w:rPr>
          <w:lang w:val="ru-RU"/>
        </w:rPr>
        <w:t>Каждый Кредитор</w:t>
      </w:r>
      <w:r>
        <w:rPr>
          <w:lang w:val="ru-RU"/>
        </w:rPr>
        <w:t xml:space="preserve"> </w:t>
      </w:r>
      <w:r w:rsidRPr="00BE0C02">
        <w:rPr>
          <w:lang w:val="ru-RU"/>
        </w:rPr>
        <w:t>предоставля</w:t>
      </w:r>
      <w:r>
        <w:rPr>
          <w:lang w:val="ru-RU"/>
        </w:rPr>
        <w:t>л</w:t>
      </w:r>
      <w:r w:rsidRPr="00BE0C02">
        <w:rPr>
          <w:lang w:val="ru-RU"/>
        </w:rPr>
        <w:t xml:space="preserve"> Кредитному Управляющему</w:t>
      </w:r>
      <w:r>
        <w:rPr>
          <w:lang w:val="ru-RU"/>
        </w:rPr>
        <w:t xml:space="preserve"> свой размер платы и свои расчёты. Кредитный Управляющий может это сделать за всех.</w:t>
      </w:r>
    </w:p>
  </w:comment>
  <w:comment w:id="3" w:author="Козлаков Андрей Станиславович" w:date="2019-06-12T01:20:00Z" w:initials="КАС">
    <w:p w14:paraId="78D8C240" w14:textId="5DD6C38C" w:rsidR="009302F8" w:rsidRPr="009302F8" w:rsidRDefault="009302F8">
      <w:pPr>
        <w:pStyle w:val="aa"/>
        <w:rPr>
          <w:lang w:val="ru-RU"/>
        </w:rPr>
      </w:pPr>
      <w:r>
        <w:rPr>
          <w:rStyle w:val="af6"/>
        </w:rPr>
        <w:annotationRef/>
      </w:r>
      <w:r>
        <w:rPr>
          <w:lang w:val="ru-RU"/>
        </w:rPr>
        <w:t xml:space="preserve">Формулировка полностью совпадает с </w:t>
      </w:r>
      <w:proofErr w:type="spellStart"/>
      <w:r>
        <w:rPr>
          <w:lang w:val="ru-RU"/>
        </w:rPr>
        <w:t>подвариантом</w:t>
      </w:r>
      <w:proofErr w:type="spellEnd"/>
      <w:r>
        <w:rPr>
          <w:lang w:val="ru-RU"/>
        </w:rPr>
        <w:t xml:space="preserve"> </w:t>
      </w:r>
      <w:r w:rsidRPr="009302F8">
        <w:rPr>
          <w:lang w:val="ru-RU"/>
        </w:rPr>
        <w:t>“</w:t>
      </w:r>
      <w:r>
        <w:rPr>
          <w:lang w:val="en-US"/>
        </w:rPr>
        <w:t>Float</w:t>
      </w:r>
      <w:r w:rsidRPr="009302F8">
        <w:rPr>
          <w:lang w:val="ru-RU"/>
        </w:rPr>
        <w:t xml:space="preserve"> 3</w:t>
      </w:r>
      <w:r>
        <w:rPr>
          <w:lang w:val="ru-RU"/>
        </w:rPr>
        <w:t>». Просто на практике в случае кредитов по</w:t>
      </w:r>
      <w:r w:rsidR="00AB37C8">
        <w:rPr>
          <w:lang w:val="ru-RU"/>
        </w:rPr>
        <w:t xml:space="preserve"> фиксированной ставке в договорах указывается </w:t>
      </w:r>
      <w:proofErr w:type="spellStart"/>
      <w:r w:rsidR="00AB37C8">
        <w:rPr>
          <w:lang w:val="ru-RU"/>
        </w:rPr>
        <w:t>бОльшее</w:t>
      </w:r>
      <w:proofErr w:type="spellEnd"/>
      <w:r w:rsidR="00AB37C8">
        <w:rPr>
          <w:lang w:val="ru-RU"/>
        </w:rPr>
        <w:t xml:space="preserve"> значение платы</w:t>
      </w:r>
    </w:p>
  </w:comment>
  <w:comment w:id="4" w:author="Козлаков Андрей Станиславович" w:date="2019-06-12T01:23:00Z" w:initials="КАС">
    <w:p w14:paraId="1FBB4732" w14:textId="38C19E92" w:rsidR="004526CB" w:rsidRPr="004526CB" w:rsidRDefault="004526CB">
      <w:pPr>
        <w:pStyle w:val="aa"/>
        <w:rPr>
          <w:lang w:val="ru-RU"/>
        </w:rPr>
      </w:pPr>
      <w:r>
        <w:rPr>
          <w:rStyle w:val="af6"/>
        </w:rPr>
        <w:annotationRef/>
      </w:r>
      <w:r>
        <w:rPr>
          <w:lang w:val="ru-RU"/>
        </w:rPr>
        <w:t xml:space="preserve">Здесь тот же самый комментарий, что и к предыдущему </w:t>
      </w:r>
      <w:proofErr w:type="spellStart"/>
      <w:r>
        <w:rPr>
          <w:lang w:val="ru-RU"/>
        </w:rPr>
        <w:t>подварианту</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836F45" w15:done="0"/>
  <w15:commentEx w15:paraId="1A0069EE" w15:done="0"/>
  <w15:commentEx w15:paraId="62376E5D" w15:done="0"/>
  <w15:commentEx w15:paraId="78D8C240" w15:done="0"/>
  <w15:commentEx w15:paraId="1FBB47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AD715" w14:textId="77777777" w:rsidR="006879FB" w:rsidRDefault="006879FB">
      <w:r>
        <w:separator/>
      </w:r>
    </w:p>
  </w:endnote>
  <w:endnote w:type="continuationSeparator" w:id="0">
    <w:p w14:paraId="4305B87C" w14:textId="77777777" w:rsidR="006879FB" w:rsidRDefault="0068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209"/>
      <w:gridCol w:w="3214"/>
      <w:gridCol w:w="3216"/>
    </w:tblGrid>
    <w:tr w:rsidR="0053106B" w14:paraId="06B76D9F" w14:textId="77777777" w:rsidTr="00860FC9">
      <w:tc>
        <w:tcPr>
          <w:tcW w:w="5000" w:type="pct"/>
          <w:gridSpan w:val="3"/>
          <w:tcMar>
            <w:top w:w="170" w:type="dxa"/>
          </w:tcMar>
        </w:tcPr>
        <w:bookmarkStart w:id="6" w:name="bmkFooterPrimaryDoc"/>
        <w:p w14:paraId="29F3BD71" w14:textId="77777777" w:rsidR="00BB07C3" w:rsidRPr="00920631" w:rsidRDefault="00700772" w:rsidP="007D75EC">
          <w:pPr>
            <w:pStyle w:val="AONormal8LBold"/>
          </w:pPr>
          <w:r w:rsidRPr="00920631">
            <w:fldChar w:fldCharType="begin"/>
          </w:r>
          <w:r w:rsidRPr="00920631">
            <w:instrText xml:space="preserve"> DOCPROPERTY cpFooterText </w:instrText>
          </w:r>
          <w:r w:rsidRPr="00920631">
            <w:fldChar w:fldCharType="separate"/>
          </w:r>
          <w:r w:rsidR="005B24C0">
            <w:t xml:space="preserve"> </w:t>
          </w:r>
          <w:r w:rsidRPr="00920631">
            <w:fldChar w:fldCharType="end"/>
          </w:r>
        </w:p>
      </w:tc>
    </w:tr>
    <w:tr w:rsidR="0053106B" w14:paraId="7F9B11CD" w14:textId="77777777" w:rsidTr="00860FC9">
      <w:tc>
        <w:tcPr>
          <w:tcW w:w="1665" w:type="pct"/>
        </w:tcPr>
        <w:p w14:paraId="45F530DF" w14:textId="77777777" w:rsidR="00BB07C3" w:rsidRPr="00920631" w:rsidRDefault="006879FB" w:rsidP="007D75EC">
          <w:pPr>
            <w:pStyle w:val="AONormal8L"/>
          </w:pPr>
          <w:r>
            <w:fldChar w:fldCharType="begin"/>
          </w:r>
          <w:r>
            <w:instrText xml:space="preserve"> DOCPROPERTY cpCombinedRef </w:instrText>
          </w:r>
          <w:r>
            <w:fldChar w:fldCharType="separate"/>
          </w:r>
          <w:r w:rsidR="005B24C0">
            <w:t>0106563-0000001 MS:4727655.2</w:t>
          </w:r>
          <w:r>
            <w:fldChar w:fldCharType="end"/>
          </w:r>
        </w:p>
      </w:tc>
      <w:tc>
        <w:tcPr>
          <w:tcW w:w="1667" w:type="pct"/>
        </w:tcPr>
        <w:p w14:paraId="6A60B91F" w14:textId="5B8A1781" w:rsidR="00BB07C3" w:rsidRPr="00920631" w:rsidRDefault="00700772" w:rsidP="007D75EC">
          <w:pPr>
            <w:pStyle w:val="AONormal8C"/>
          </w:pPr>
          <w:r w:rsidRPr="00920631">
            <w:fldChar w:fldCharType="begin"/>
          </w:r>
          <w:r w:rsidRPr="00920631">
            <w:instrText xml:space="preserve"> PAGE  \* Arabic  \* MERGEFORMAT </w:instrText>
          </w:r>
          <w:r w:rsidRPr="00920631">
            <w:fldChar w:fldCharType="separate"/>
          </w:r>
          <w:r w:rsidR="00C45313">
            <w:rPr>
              <w:noProof/>
            </w:rPr>
            <w:t>1</w:t>
          </w:r>
          <w:r w:rsidRPr="00920631">
            <w:fldChar w:fldCharType="end"/>
          </w:r>
        </w:p>
      </w:tc>
      <w:tc>
        <w:tcPr>
          <w:tcW w:w="1667" w:type="pct"/>
        </w:tcPr>
        <w:p w14:paraId="1BAAB980" w14:textId="77777777" w:rsidR="00BB07C3" w:rsidRPr="00920631" w:rsidRDefault="00BB07C3" w:rsidP="007D75EC">
          <w:pPr>
            <w:pStyle w:val="AONormal8R"/>
          </w:pPr>
        </w:p>
      </w:tc>
    </w:tr>
    <w:bookmarkEnd w:id="6"/>
  </w:tbl>
  <w:p w14:paraId="7B06EF6A" w14:textId="77777777" w:rsidR="0061772E" w:rsidRPr="00920631" w:rsidRDefault="0061772E" w:rsidP="008C14D4">
    <w:pPr>
      <w:pStyle w:val="AONormal8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283"/>
      <w:gridCol w:w="3286"/>
      <w:gridCol w:w="3286"/>
    </w:tblGrid>
    <w:tr w:rsidR="0053106B" w14:paraId="7F523AA8" w14:textId="77777777" w:rsidTr="005D5CB3">
      <w:tc>
        <w:tcPr>
          <w:tcW w:w="5000" w:type="pct"/>
          <w:gridSpan w:val="3"/>
          <w:tcMar>
            <w:top w:w="170" w:type="dxa"/>
          </w:tcMar>
        </w:tcPr>
        <w:p w14:paraId="488DB47F" w14:textId="77777777" w:rsidR="005D5CB3" w:rsidRDefault="006879FB" w:rsidP="005D5CB3">
          <w:pPr>
            <w:pStyle w:val="AONormal8LBold"/>
          </w:pPr>
          <w:r>
            <w:fldChar w:fldCharType="begin"/>
          </w:r>
          <w:r>
            <w:instrText xml:space="preserve"> DOCPROPERTY  cpFooterText </w:instrText>
          </w:r>
          <w:r>
            <w:fldChar w:fldCharType="separate"/>
          </w:r>
          <w:r w:rsidR="005B24C0">
            <w:t xml:space="preserve"> </w:t>
          </w:r>
          <w:r>
            <w:fldChar w:fldCharType="end"/>
          </w:r>
        </w:p>
      </w:tc>
    </w:tr>
    <w:tr w:rsidR="0053106B" w14:paraId="5E4E66F8" w14:textId="77777777" w:rsidTr="005D5CB3">
      <w:tc>
        <w:tcPr>
          <w:tcW w:w="1666" w:type="pct"/>
        </w:tcPr>
        <w:p w14:paraId="10A14D06" w14:textId="77777777" w:rsidR="005D5CB3" w:rsidRDefault="006879FB" w:rsidP="005D5CB3">
          <w:pPr>
            <w:pStyle w:val="AONormal8L"/>
          </w:pPr>
          <w:r>
            <w:fldChar w:fldCharType="begin"/>
          </w:r>
          <w:r>
            <w:instrText xml:space="preserve"> DOCPROPERTY  cpCombinedRef </w:instrText>
          </w:r>
          <w:r>
            <w:fldChar w:fldCharType="separate"/>
          </w:r>
          <w:r w:rsidR="005B24C0">
            <w:t>0106563-0000001 MS:4727655.2</w:t>
          </w:r>
          <w:r>
            <w:fldChar w:fldCharType="end"/>
          </w:r>
        </w:p>
      </w:tc>
      <w:tc>
        <w:tcPr>
          <w:tcW w:w="1667" w:type="pct"/>
        </w:tcPr>
        <w:p w14:paraId="17149AC0" w14:textId="77777777" w:rsidR="005D5CB3" w:rsidRDefault="00700772" w:rsidP="005D5CB3">
          <w:pPr>
            <w:pStyle w:val="AONormal8C"/>
          </w:pPr>
          <w:r>
            <w:fldChar w:fldCharType="begin"/>
          </w:r>
          <w:r>
            <w:instrText xml:space="preserve"> PAGE  \* Arabic  \* MERGEFORMAT </w:instrText>
          </w:r>
          <w:r>
            <w:fldChar w:fldCharType="separate"/>
          </w:r>
          <w:r>
            <w:rPr>
              <w:noProof/>
            </w:rPr>
            <w:t>1</w:t>
          </w:r>
          <w:r>
            <w:fldChar w:fldCharType="end"/>
          </w:r>
        </w:p>
      </w:tc>
      <w:tc>
        <w:tcPr>
          <w:tcW w:w="1667" w:type="pct"/>
        </w:tcPr>
        <w:p w14:paraId="0C817ABD" w14:textId="77777777" w:rsidR="005D5CB3" w:rsidRDefault="005D5CB3" w:rsidP="005D5CB3">
          <w:pPr>
            <w:pStyle w:val="AONormal8R"/>
          </w:pPr>
        </w:p>
      </w:tc>
    </w:tr>
  </w:tbl>
  <w:p w14:paraId="00D12EC9" w14:textId="77777777" w:rsidR="005D5CB3" w:rsidRDefault="005D5C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E1B3C" w14:textId="77777777" w:rsidR="006879FB" w:rsidRPr="00920631" w:rsidRDefault="006879FB" w:rsidP="001E7139">
      <w:r w:rsidRPr="00920631">
        <w:separator/>
      </w:r>
    </w:p>
  </w:footnote>
  <w:footnote w:type="continuationSeparator" w:id="0">
    <w:p w14:paraId="3915D494" w14:textId="77777777" w:rsidR="006879FB" w:rsidRPr="00920631" w:rsidRDefault="006879FB" w:rsidP="001E7139">
      <w:r w:rsidRPr="00920631">
        <w:continuationSeparator/>
      </w:r>
    </w:p>
  </w:footnote>
  <w:footnote w:id="1">
    <w:p w14:paraId="314256D5" w14:textId="66C7183E" w:rsidR="00D00806" w:rsidRPr="00DF2DA7" w:rsidRDefault="00DF2DA7" w:rsidP="00C45313">
      <w:pPr>
        <w:pStyle w:val="a8"/>
        <w:rPr>
          <w:lang w:val="ru-RU"/>
        </w:rPr>
      </w:pPr>
      <w:r>
        <w:rPr>
          <w:rStyle w:val="af5"/>
        </w:rPr>
        <w:footnoteRef/>
      </w:r>
      <w:r w:rsidRPr="00C45313">
        <w:rPr>
          <w:lang w:val="ru-RU"/>
        </w:rPr>
        <w:t xml:space="preserve"> Указанные Правила </w:t>
      </w:r>
      <w:r w:rsidRPr="009E610C">
        <w:rPr>
          <w:szCs w:val="16"/>
          <w:lang w:val="ru-RU"/>
        </w:rPr>
        <w:t>утв</w:t>
      </w:r>
      <w:r>
        <w:rPr>
          <w:szCs w:val="16"/>
          <w:lang w:val="ru-RU"/>
        </w:rPr>
        <w:t>ерждены</w:t>
      </w:r>
      <w:r w:rsidRPr="009E610C">
        <w:rPr>
          <w:szCs w:val="16"/>
          <w:lang w:val="ru-RU"/>
        </w:rPr>
        <w:t xml:space="preserve"> Решением Совета директоров СРО НФА </w:t>
      </w:r>
      <w:r w:rsidRPr="00DF2DA7">
        <w:rPr>
          <w:szCs w:val="16"/>
          <w:lang w:val="ru-RU"/>
        </w:rPr>
        <w:t xml:space="preserve">от «25» января 2019 г </w:t>
      </w:r>
      <w:r>
        <w:rPr>
          <w:szCs w:val="16"/>
          <w:lang w:val="ru-RU"/>
        </w:rPr>
        <w:t>и</w:t>
      </w:r>
      <w:r>
        <w:rPr>
          <w:lang w:val="ru-RU"/>
        </w:rPr>
        <w:t xml:space="preserve"> вместе с приложениями </w:t>
      </w:r>
      <w:r>
        <w:rPr>
          <w:szCs w:val="16"/>
          <w:lang w:val="ru-RU"/>
        </w:rPr>
        <w:t>опубликованы</w:t>
      </w:r>
      <w:r w:rsidR="00CF60FF">
        <w:rPr>
          <w:szCs w:val="16"/>
          <w:lang w:val="ru-RU"/>
        </w:rPr>
        <w:t xml:space="preserve"> на </w:t>
      </w:r>
      <w:r>
        <w:rPr>
          <w:szCs w:val="16"/>
          <w:lang w:val="ru-RU"/>
        </w:rPr>
        <w:t>официальном сайте НФА</w:t>
      </w:r>
      <w:r w:rsidRPr="00CA25F8">
        <w:rPr>
          <w:lang w:val="ru-RU"/>
        </w:rPr>
        <w:t xml:space="preserve"> </w:t>
      </w:r>
      <w:hyperlink r:id="rId1" w:history="1">
        <w:r w:rsidR="00352589" w:rsidRPr="00DF2DA7">
          <w:rPr>
            <w:rStyle w:val="af9"/>
            <w:i/>
            <w:iCs/>
            <w:lang w:val="ru-RU"/>
          </w:rPr>
          <w:t>http://new.nfa.ru/guide/methodical-documents/</w:t>
        </w:r>
      </w:hyperlink>
      <w:r w:rsidR="00CF60FF">
        <w:rPr>
          <w:lang w:val="ru-RU"/>
        </w:rPr>
        <w:t>. Правила (как указано в Разделе 3.3 Периметр применения) применяются как к д</w:t>
      </w:r>
      <w:r w:rsidR="00CF60FF" w:rsidRPr="00DF2DA7">
        <w:rPr>
          <w:lang w:val="ru-RU"/>
        </w:rPr>
        <w:t>вусторонни</w:t>
      </w:r>
      <w:r w:rsidR="00CF60FF">
        <w:rPr>
          <w:lang w:val="ru-RU"/>
        </w:rPr>
        <w:t>м</w:t>
      </w:r>
      <w:r w:rsidR="00CF60FF" w:rsidRPr="00DF2DA7">
        <w:rPr>
          <w:lang w:val="ru-RU"/>
        </w:rPr>
        <w:t xml:space="preserve"> кредит</w:t>
      </w:r>
      <w:r w:rsidR="00CF60FF">
        <w:rPr>
          <w:lang w:val="ru-RU"/>
        </w:rPr>
        <w:t>ам</w:t>
      </w:r>
      <w:r w:rsidR="00CF60FF" w:rsidRPr="00DF2DA7">
        <w:rPr>
          <w:lang w:val="ru-RU"/>
        </w:rPr>
        <w:t xml:space="preserve"> (</w:t>
      </w:r>
      <w:proofErr w:type="spellStart"/>
      <w:r w:rsidR="00CF60FF" w:rsidRPr="00DF2DA7">
        <w:rPr>
          <w:lang w:val="ru-RU"/>
        </w:rPr>
        <w:t>Bilateral</w:t>
      </w:r>
      <w:proofErr w:type="spellEnd"/>
      <w:r w:rsidR="00CF60FF" w:rsidRPr="00DF2DA7">
        <w:rPr>
          <w:lang w:val="ru-RU"/>
        </w:rPr>
        <w:t xml:space="preserve"> </w:t>
      </w:r>
      <w:proofErr w:type="spellStart"/>
      <w:r w:rsidR="00CF60FF" w:rsidRPr="00DF2DA7">
        <w:rPr>
          <w:lang w:val="ru-RU"/>
        </w:rPr>
        <w:t>loans</w:t>
      </w:r>
      <w:proofErr w:type="spellEnd"/>
      <w:r w:rsidR="00CF60FF" w:rsidRPr="00DF2DA7">
        <w:rPr>
          <w:lang w:val="ru-RU"/>
        </w:rPr>
        <w:t>)</w:t>
      </w:r>
      <w:r w:rsidR="00CF60FF">
        <w:rPr>
          <w:lang w:val="ru-RU"/>
        </w:rPr>
        <w:t xml:space="preserve">, </w:t>
      </w:r>
      <w:r w:rsidR="00CF60FF" w:rsidRPr="00C45313">
        <w:rPr>
          <w:b/>
          <w:lang w:val="ru-RU"/>
        </w:rPr>
        <w:t>так и к синдицированным кредитам (</w:t>
      </w:r>
      <w:proofErr w:type="spellStart"/>
      <w:r w:rsidR="00CF60FF" w:rsidRPr="00C45313">
        <w:rPr>
          <w:b/>
          <w:lang w:val="ru-RU"/>
        </w:rPr>
        <w:t>Syndicated</w:t>
      </w:r>
      <w:proofErr w:type="spellEnd"/>
      <w:r w:rsidR="00CF60FF" w:rsidRPr="00C45313">
        <w:rPr>
          <w:b/>
          <w:lang w:val="ru-RU"/>
        </w:rPr>
        <w:t xml:space="preserve"> </w:t>
      </w:r>
      <w:proofErr w:type="spellStart"/>
      <w:r w:rsidR="00CF60FF" w:rsidRPr="00C45313">
        <w:rPr>
          <w:b/>
          <w:lang w:val="ru-RU"/>
        </w:rPr>
        <w:t>loans</w:t>
      </w:r>
      <w:proofErr w:type="spellEnd"/>
      <w:r w:rsidR="00CF60FF" w:rsidRPr="00C45313">
        <w:rPr>
          <w:b/>
          <w:lang w:val="ru-RU"/>
        </w:rPr>
        <w:t>)</w:t>
      </w:r>
    </w:p>
    <w:p w14:paraId="4A8EADDB" w14:textId="562AC3BE" w:rsidR="00DF2DA7" w:rsidRPr="00C45313" w:rsidRDefault="00DF2DA7" w:rsidP="00DF2DA7">
      <w:pPr>
        <w:pStyle w:val="a8"/>
        <w:rPr>
          <w:lang w:val="ru-RU"/>
        </w:rPr>
      </w:pPr>
    </w:p>
  </w:footnote>
  <w:footnote w:id="2">
    <w:p w14:paraId="0EEEE2FE" w14:textId="26675AA3" w:rsidR="00DF2DA7" w:rsidRPr="00C45313" w:rsidRDefault="00DF2DA7">
      <w:pPr>
        <w:pStyle w:val="a8"/>
        <w:rPr>
          <w:lang w:val="ru-RU"/>
        </w:rPr>
      </w:pPr>
      <w:r>
        <w:rPr>
          <w:rStyle w:val="af5"/>
        </w:rPr>
        <w:footnoteRef/>
      </w:r>
      <w:r w:rsidRPr="00C45313">
        <w:rPr>
          <w:lang w:val="ru-RU"/>
        </w:rPr>
        <w:t xml:space="preserve"> </w:t>
      </w:r>
      <w:r>
        <w:rPr>
          <w:lang w:val="ru-RU"/>
        </w:rPr>
        <w:t>Полное наименование указанного приложения к Правилам СРО НФА: «</w:t>
      </w:r>
      <w:r w:rsidRPr="00DF2DA7">
        <w:rPr>
          <w:lang w:val="ru-RU"/>
        </w:rPr>
        <w:t xml:space="preserve">ВАРИАНТЫ </w:t>
      </w:r>
      <w:r>
        <w:rPr>
          <w:lang w:val="ru-RU"/>
        </w:rPr>
        <w:t>ФОРМУЛИРОВОК ПО КОМПЕНСАЦИИ ALM-</w:t>
      </w:r>
      <w:r w:rsidRPr="00DF2DA7">
        <w:rPr>
          <w:lang w:val="ru-RU"/>
        </w:rPr>
        <w:t>РИСКОВ И/ИЛИ ВЗИМАНИИ ПЛАТЫ ЗА ИХ ПРИНЯТИЕ ДЛЯ ИСПОЛЬЗОВАНИЯ В КРЕДИТНОЙ ДОКУМЕНТАЦИИ</w:t>
      </w:r>
      <w:r>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9639"/>
    </w:tblGrid>
    <w:tr w:rsidR="0053106B" w14:paraId="3DD06905" w14:textId="77777777" w:rsidTr="0045533C">
      <w:tc>
        <w:tcPr>
          <w:tcW w:w="5000" w:type="pct"/>
        </w:tcPr>
        <w:p w14:paraId="140924AB" w14:textId="77777777" w:rsidR="0045533C" w:rsidRPr="00920631" w:rsidRDefault="006879FB" w:rsidP="0045533C">
          <w:pPr>
            <w:pStyle w:val="AONormal8LBold"/>
          </w:pPr>
          <w:r>
            <w:fldChar w:fldCharType="begin"/>
          </w:r>
          <w:r>
            <w:instrText xml:space="preserve"> DOCPROPERTY  cpHeaderText </w:instrText>
          </w:r>
          <w:r>
            <w:fldChar w:fldCharType="separate"/>
          </w:r>
          <w:r w:rsidR="005B24C0">
            <w:t xml:space="preserve"> </w:t>
          </w:r>
          <w:r>
            <w:fldChar w:fldCharType="end"/>
          </w:r>
        </w:p>
      </w:tc>
    </w:tr>
  </w:tbl>
  <w:p w14:paraId="7F59C7CB" w14:textId="77777777" w:rsidR="0061772E" w:rsidRPr="00920631" w:rsidRDefault="0061772E" w:rsidP="0061772E">
    <w:pPr>
      <w:pStyle w:val="AONormal8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9854"/>
    </w:tblGrid>
    <w:tr w:rsidR="0053106B" w14:paraId="255FE41A" w14:textId="77777777" w:rsidTr="005D5CB3">
      <w:tc>
        <w:tcPr>
          <w:tcW w:w="9854" w:type="dxa"/>
        </w:tcPr>
        <w:bookmarkStart w:id="7" w:name="bmkHeaderPrimaryDoc"/>
        <w:p w14:paraId="42A74070" w14:textId="77777777" w:rsidR="005D5CB3" w:rsidRDefault="00700772" w:rsidP="005D5CB3">
          <w:pPr>
            <w:pStyle w:val="AONormal8LBold"/>
          </w:pPr>
          <w:r>
            <w:fldChar w:fldCharType="begin"/>
          </w:r>
          <w:r>
            <w:instrText xml:space="preserve"> DOCPROPERTY  cpHeaderText </w:instrText>
          </w:r>
          <w:r>
            <w:fldChar w:fldCharType="separate"/>
          </w:r>
          <w:r w:rsidR="005B24C0">
            <w:t xml:space="preserve"> </w:t>
          </w:r>
          <w:r>
            <w:fldChar w:fldCharType="end"/>
          </w:r>
        </w:p>
      </w:tc>
    </w:tr>
    <w:bookmarkEnd w:id="7"/>
  </w:tbl>
  <w:p w14:paraId="6ABE83FF" w14:textId="77777777" w:rsidR="005D5CB3" w:rsidRDefault="005D5CB3" w:rsidP="005D5CB3">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9E7"/>
    <w:multiLevelType w:val="multilevel"/>
    <w:tmpl w:val="53E61E92"/>
    <w:name w:val="AOApp"/>
    <w:lvl w:ilvl="0">
      <w:start w:val="1"/>
      <w:numFmt w:val="decimal"/>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063C5DC8"/>
    <w:multiLevelType w:val="hybridMultilevel"/>
    <w:tmpl w:val="A3D6FAA4"/>
    <w:name w:val="AOHeadX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10F37ADE"/>
    <w:multiLevelType w:val="multilevel"/>
    <w:tmpl w:val="C8BA0E82"/>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26844B4"/>
    <w:multiLevelType w:val="hybridMultilevel"/>
    <w:tmpl w:val="C13CBEFA"/>
    <w:styleLink w:val="Style12"/>
    <w:lvl w:ilvl="0" w:tplc="EBCA69F4">
      <w:start w:val="1"/>
      <w:numFmt w:val="lowerLetter"/>
      <w:pStyle w:val="a"/>
      <w:lvlText w:val="%1."/>
      <w:lvlJc w:val="left"/>
      <w:pPr>
        <w:tabs>
          <w:tab w:val="num" w:pos="360"/>
        </w:tabs>
        <w:ind w:left="360" w:hanging="360"/>
      </w:pPr>
    </w:lvl>
    <w:lvl w:ilvl="1" w:tplc="2AD0FB3C" w:tentative="1">
      <w:start w:val="1"/>
      <w:numFmt w:val="lowerLetter"/>
      <w:lvlText w:val="%2."/>
      <w:lvlJc w:val="left"/>
      <w:pPr>
        <w:tabs>
          <w:tab w:val="num" w:pos="1440"/>
        </w:tabs>
        <w:ind w:left="1440" w:hanging="360"/>
      </w:pPr>
    </w:lvl>
    <w:lvl w:ilvl="2" w:tplc="E3FAA2B2" w:tentative="1">
      <w:start w:val="1"/>
      <w:numFmt w:val="lowerRoman"/>
      <w:lvlText w:val="%3."/>
      <w:lvlJc w:val="right"/>
      <w:pPr>
        <w:tabs>
          <w:tab w:val="num" w:pos="2160"/>
        </w:tabs>
        <w:ind w:left="2160" w:hanging="180"/>
      </w:pPr>
    </w:lvl>
    <w:lvl w:ilvl="3" w:tplc="38CAEE1C" w:tentative="1">
      <w:start w:val="1"/>
      <w:numFmt w:val="decimal"/>
      <w:lvlText w:val="%4."/>
      <w:lvlJc w:val="left"/>
      <w:pPr>
        <w:tabs>
          <w:tab w:val="num" w:pos="2880"/>
        </w:tabs>
        <w:ind w:left="2880" w:hanging="360"/>
      </w:pPr>
    </w:lvl>
    <w:lvl w:ilvl="4" w:tplc="581CB134" w:tentative="1">
      <w:start w:val="1"/>
      <w:numFmt w:val="lowerLetter"/>
      <w:lvlText w:val="%5."/>
      <w:lvlJc w:val="left"/>
      <w:pPr>
        <w:tabs>
          <w:tab w:val="num" w:pos="3600"/>
        </w:tabs>
        <w:ind w:left="3600" w:hanging="360"/>
      </w:pPr>
    </w:lvl>
    <w:lvl w:ilvl="5" w:tplc="B90CB3AA" w:tentative="1">
      <w:start w:val="1"/>
      <w:numFmt w:val="lowerRoman"/>
      <w:lvlText w:val="%6."/>
      <w:lvlJc w:val="right"/>
      <w:pPr>
        <w:tabs>
          <w:tab w:val="num" w:pos="4320"/>
        </w:tabs>
        <w:ind w:left="4320" w:hanging="180"/>
      </w:pPr>
    </w:lvl>
    <w:lvl w:ilvl="6" w:tplc="0D8C1354" w:tentative="1">
      <w:start w:val="1"/>
      <w:numFmt w:val="decimal"/>
      <w:lvlText w:val="%7."/>
      <w:lvlJc w:val="left"/>
      <w:pPr>
        <w:tabs>
          <w:tab w:val="num" w:pos="5040"/>
        </w:tabs>
        <w:ind w:left="5040" w:hanging="360"/>
      </w:pPr>
    </w:lvl>
    <w:lvl w:ilvl="7" w:tplc="D3503A68" w:tentative="1">
      <w:start w:val="1"/>
      <w:numFmt w:val="lowerLetter"/>
      <w:lvlText w:val="%8."/>
      <w:lvlJc w:val="left"/>
      <w:pPr>
        <w:tabs>
          <w:tab w:val="num" w:pos="5760"/>
        </w:tabs>
        <w:ind w:left="5760" w:hanging="360"/>
      </w:pPr>
    </w:lvl>
    <w:lvl w:ilvl="8" w:tplc="3AB20714" w:tentative="1">
      <w:start w:val="1"/>
      <w:numFmt w:val="lowerRoman"/>
      <w:lvlText w:val="%9."/>
      <w:lvlJc w:val="right"/>
      <w:pPr>
        <w:tabs>
          <w:tab w:val="num" w:pos="6480"/>
        </w:tabs>
        <w:ind w:left="6480" w:hanging="180"/>
      </w:pPr>
    </w:lvl>
  </w:abstractNum>
  <w:abstractNum w:abstractNumId="4" w15:restartNumberingAfterBreak="0">
    <w:nsid w:val="1B0661F6"/>
    <w:multiLevelType w:val="singleLevel"/>
    <w:tmpl w:val="91B2F300"/>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5" w15:restartNumberingAfterBreak="0">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6" w15:restartNumberingAfterBreak="0">
    <w:nsid w:val="391D542D"/>
    <w:multiLevelType w:val="multilevel"/>
    <w:tmpl w:val="42F2CC4C"/>
    <w:name w:val="AOTOC67"/>
    <w:lvl w:ilvl="0">
      <w:start w:val="1"/>
      <w:numFmt w:val="decimal"/>
      <w:pStyle w:val="6"/>
      <w:lvlText w:val="%1."/>
      <w:lvlJc w:val="left"/>
      <w:pPr>
        <w:tabs>
          <w:tab w:val="num" w:pos="720"/>
        </w:tabs>
        <w:ind w:left="720" w:hanging="720"/>
      </w:pPr>
      <w:rPr>
        <w:rFonts w:ascii="Times New Roman" w:hAnsi="Times New Roman" w:cs="Times New Roman"/>
      </w:rPr>
    </w:lvl>
    <w:lvl w:ilvl="1">
      <w:start w:val="1"/>
      <w:numFmt w:val="decimal"/>
      <w:pStyle w:val="7"/>
      <w:lvlText w:val="Часть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D0E7D39"/>
    <w:multiLevelType w:val="multilevel"/>
    <w:tmpl w:val="2258FFA8"/>
    <w:name w:val="AOSch"/>
    <w:lvl w:ilvl="0">
      <w:start w:val="1"/>
      <w:numFmt w:val="decimal"/>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3E29759A"/>
    <w:multiLevelType w:val="multilevel"/>
    <w:tmpl w:val="E092EC9E"/>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41F230E7"/>
    <w:multiLevelType w:val="singleLevel"/>
    <w:tmpl w:val="DC820D2A"/>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10" w15:restartNumberingAfterBreak="0">
    <w:nsid w:val="47B238E7"/>
    <w:multiLevelType w:val="multilevel"/>
    <w:tmpl w:val="7A9658F2"/>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49C66851"/>
    <w:multiLevelType w:val="multilevel"/>
    <w:tmpl w:val="23DC3BE2"/>
    <w:name w:val="AOAnx"/>
    <w:lvl w:ilvl="0">
      <w:start w:val="1"/>
      <w:numFmt w:val="decimal"/>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2" w15:restartNumberingAfterBreak="0">
    <w:nsid w:val="4CFE7B09"/>
    <w:multiLevelType w:val="multilevel"/>
    <w:tmpl w:val="FC4EE694"/>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3" w15:restartNumberingAfterBreak="0">
    <w:nsid w:val="4E4B4E3E"/>
    <w:multiLevelType w:val="multilevel"/>
    <w:tmpl w:val="2B5CEE74"/>
    <w:name w:val="AOHeadX"/>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511C70D7"/>
    <w:multiLevelType w:val="multilevel"/>
    <w:tmpl w:val="7EC6F682"/>
    <w:name w:val="AOTOC34"/>
    <w:lvl w:ilvl="0">
      <w:start w:val="1"/>
      <w:numFmt w:val="decimal"/>
      <w:pStyle w:val="3"/>
      <w:lvlText w:val="%1."/>
      <w:lvlJc w:val="left"/>
      <w:pPr>
        <w:tabs>
          <w:tab w:val="num" w:pos="720"/>
        </w:tabs>
        <w:ind w:left="720" w:hanging="720"/>
      </w:pPr>
      <w:rPr>
        <w:rFonts w:ascii="Times New Roman" w:hAnsi="Times New Roman" w:cs="Times New Roman"/>
      </w:rPr>
    </w:lvl>
    <w:lvl w:ilvl="1">
      <w:start w:val="1"/>
      <w:numFmt w:val="decimal"/>
      <w:pStyle w:val="4"/>
      <w:lvlText w:val="Часть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5" w15:restartNumberingAfterBreak="0">
    <w:nsid w:val="56BF13BE"/>
    <w:multiLevelType w:val="hybridMultilevel"/>
    <w:tmpl w:val="0852713C"/>
    <w:lvl w:ilvl="0" w:tplc="664CE962">
      <w:start w:val="1"/>
      <w:numFmt w:val="bullet"/>
      <w:lvlText w:val="&gt;"/>
      <w:lvlJc w:val="left"/>
      <w:pPr>
        <w:tabs>
          <w:tab w:val="num" w:pos="720"/>
        </w:tabs>
        <w:ind w:left="720" w:hanging="360"/>
      </w:pPr>
      <w:rPr>
        <w:rFonts w:ascii="Arial" w:hAnsi="Arial" w:hint="default"/>
      </w:rPr>
    </w:lvl>
    <w:lvl w:ilvl="1" w:tplc="EE1C6734" w:tentative="1">
      <w:start w:val="1"/>
      <w:numFmt w:val="bullet"/>
      <w:lvlText w:val="&gt;"/>
      <w:lvlJc w:val="left"/>
      <w:pPr>
        <w:tabs>
          <w:tab w:val="num" w:pos="1440"/>
        </w:tabs>
        <w:ind w:left="1440" w:hanging="360"/>
      </w:pPr>
      <w:rPr>
        <w:rFonts w:ascii="Arial" w:hAnsi="Arial" w:hint="default"/>
      </w:rPr>
    </w:lvl>
    <w:lvl w:ilvl="2" w:tplc="C97422C8" w:tentative="1">
      <w:start w:val="1"/>
      <w:numFmt w:val="bullet"/>
      <w:lvlText w:val="&gt;"/>
      <w:lvlJc w:val="left"/>
      <w:pPr>
        <w:tabs>
          <w:tab w:val="num" w:pos="2160"/>
        </w:tabs>
        <w:ind w:left="2160" w:hanging="360"/>
      </w:pPr>
      <w:rPr>
        <w:rFonts w:ascii="Arial" w:hAnsi="Arial" w:hint="default"/>
      </w:rPr>
    </w:lvl>
    <w:lvl w:ilvl="3" w:tplc="C4581D36" w:tentative="1">
      <w:start w:val="1"/>
      <w:numFmt w:val="bullet"/>
      <w:lvlText w:val="&gt;"/>
      <w:lvlJc w:val="left"/>
      <w:pPr>
        <w:tabs>
          <w:tab w:val="num" w:pos="2880"/>
        </w:tabs>
        <w:ind w:left="2880" w:hanging="360"/>
      </w:pPr>
      <w:rPr>
        <w:rFonts w:ascii="Arial" w:hAnsi="Arial" w:hint="default"/>
      </w:rPr>
    </w:lvl>
    <w:lvl w:ilvl="4" w:tplc="FCCCE01E">
      <w:start w:val="1"/>
      <w:numFmt w:val="bullet"/>
      <w:lvlText w:val="&gt;"/>
      <w:lvlJc w:val="left"/>
      <w:pPr>
        <w:tabs>
          <w:tab w:val="num" w:pos="3600"/>
        </w:tabs>
        <w:ind w:left="3600" w:hanging="360"/>
      </w:pPr>
      <w:rPr>
        <w:rFonts w:ascii="Arial" w:hAnsi="Arial" w:hint="default"/>
      </w:rPr>
    </w:lvl>
    <w:lvl w:ilvl="5" w:tplc="98847B7E" w:tentative="1">
      <w:start w:val="1"/>
      <w:numFmt w:val="bullet"/>
      <w:lvlText w:val="&gt;"/>
      <w:lvlJc w:val="left"/>
      <w:pPr>
        <w:tabs>
          <w:tab w:val="num" w:pos="4320"/>
        </w:tabs>
        <w:ind w:left="4320" w:hanging="360"/>
      </w:pPr>
      <w:rPr>
        <w:rFonts w:ascii="Arial" w:hAnsi="Arial" w:hint="default"/>
      </w:rPr>
    </w:lvl>
    <w:lvl w:ilvl="6" w:tplc="1EC860A0" w:tentative="1">
      <w:start w:val="1"/>
      <w:numFmt w:val="bullet"/>
      <w:lvlText w:val="&gt;"/>
      <w:lvlJc w:val="left"/>
      <w:pPr>
        <w:tabs>
          <w:tab w:val="num" w:pos="5040"/>
        </w:tabs>
        <w:ind w:left="5040" w:hanging="360"/>
      </w:pPr>
      <w:rPr>
        <w:rFonts w:ascii="Arial" w:hAnsi="Arial" w:hint="default"/>
      </w:rPr>
    </w:lvl>
    <w:lvl w:ilvl="7" w:tplc="40B2799A" w:tentative="1">
      <w:start w:val="1"/>
      <w:numFmt w:val="bullet"/>
      <w:lvlText w:val="&gt;"/>
      <w:lvlJc w:val="left"/>
      <w:pPr>
        <w:tabs>
          <w:tab w:val="num" w:pos="5760"/>
        </w:tabs>
        <w:ind w:left="5760" w:hanging="360"/>
      </w:pPr>
      <w:rPr>
        <w:rFonts w:ascii="Arial" w:hAnsi="Arial" w:hint="default"/>
      </w:rPr>
    </w:lvl>
    <w:lvl w:ilvl="8" w:tplc="88A6CC96" w:tentative="1">
      <w:start w:val="1"/>
      <w:numFmt w:val="bullet"/>
      <w:lvlText w:val="&gt;"/>
      <w:lvlJc w:val="left"/>
      <w:pPr>
        <w:tabs>
          <w:tab w:val="num" w:pos="6480"/>
        </w:tabs>
        <w:ind w:left="6480" w:hanging="360"/>
      </w:pPr>
      <w:rPr>
        <w:rFonts w:ascii="Arial" w:hAnsi="Arial" w:hint="default"/>
      </w:rPr>
    </w:lvl>
  </w:abstractNum>
  <w:abstractNum w:abstractNumId="16" w15:restartNumberingAfterBreak="0">
    <w:nsid w:val="5F79008E"/>
    <w:multiLevelType w:val="multilevel"/>
    <w:tmpl w:val="87CAD016"/>
    <w:name w:val="zzmpFWBanking1||FW Banking1 |2|3|0|1|0|41||1|0|33||1|0|32||1|0|32||1|0|32||1|0|32||1|0|32||1|0|32||mpNA||2"/>
    <w:lvl w:ilvl="0">
      <w:start w:val="1"/>
      <w:numFmt w:val="decimal"/>
      <w:lvlRestart w:val="0"/>
      <w:pStyle w:val="FWBanking1L1"/>
      <w:lvlText w:val="%1."/>
      <w:lvlJc w:val="left"/>
      <w:pPr>
        <w:tabs>
          <w:tab w:val="num" w:pos="720"/>
        </w:tabs>
        <w:ind w:left="0" w:firstLine="0"/>
      </w:pPr>
      <w:rPr>
        <w:rFonts w:ascii="Times New Roman" w:hAnsi="Times New Roman"/>
        <w:b/>
        <w:i w:val="0"/>
        <w:caps w:val="0"/>
        <w:color w:val="auto"/>
        <w:sz w:val="22"/>
        <w:u w:val="none"/>
      </w:rPr>
    </w:lvl>
    <w:lvl w:ilvl="1">
      <w:start w:val="1"/>
      <w:numFmt w:val="decimal"/>
      <w:pStyle w:val="FWBanking1L2"/>
      <w:lvlText w:val="%1.%2"/>
      <w:lvlJc w:val="left"/>
      <w:pPr>
        <w:tabs>
          <w:tab w:val="num" w:pos="720"/>
        </w:tabs>
        <w:ind w:left="0" w:firstLine="0"/>
      </w:pPr>
      <w:rPr>
        <w:rFonts w:ascii="Times New Roman" w:hAnsi="Times New Roman"/>
        <w:b/>
        <w:i w:val="0"/>
        <w:caps w:val="0"/>
        <w:color w:val="auto"/>
        <w:sz w:val="22"/>
        <w:u w:val="none"/>
      </w:rPr>
    </w:lvl>
    <w:lvl w:ilvl="2">
      <w:start w:val="1"/>
      <w:numFmt w:val="lowerLetter"/>
      <w:pStyle w:val="FWBanking1L3"/>
      <w:lvlText w:val="(%3)"/>
      <w:lvlJc w:val="left"/>
      <w:pPr>
        <w:tabs>
          <w:tab w:val="num" w:pos="720"/>
        </w:tabs>
        <w:ind w:left="720" w:hanging="720"/>
      </w:pPr>
      <w:rPr>
        <w:rFonts w:ascii="Times New Roman" w:hAnsi="Times New Roman"/>
        <w:b w:val="0"/>
        <w:i w:val="0"/>
        <w:caps w:val="0"/>
        <w:color w:val="auto"/>
        <w:sz w:val="22"/>
        <w:u w:val="none"/>
      </w:rPr>
    </w:lvl>
    <w:lvl w:ilvl="3">
      <w:start w:val="1"/>
      <w:numFmt w:val="lowerRoman"/>
      <w:lvlText w:val="(%4)"/>
      <w:lvlJc w:val="left"/>
      <w:pPr>
        <w:tabs>
          <w:tab w:val="num" w:pos="1440"/>
        </w:tabs>
        <w:ind w:left="1440" w:hanging="720"/>
      </w:pPr>
      <w:rPr>
        <w:rFonts w:hint="default"/>
        <w:b w:val="0"/>
        <w:i w:val="0"/>
        <w:caps w:val="0"/>
        <w:color w:val="auto"/>
        <w:sz w:val="22"/>
        <w:u w:val="none"/>
      </w:rPr>
    </w:lvl>
    <w:lvl w:ilvl="4">
      <w:start w:val="1"/>
      <w:numFmt w:val="upperLetter"/>
      <w:pStyle w:val="FWBanking1L5"/>
      <w:lvlText w:val="(%5)"/>
      <w:lvlJc w:val="left"/>
      <w:pPr>
        <w:tabs>
          <w:tab w:val="num" w:pos="2160"/>
        </w:tabs>
        <w:ind w:left="2160" w:hanging="720"/>
      </w:pPr>
      <w:rPr>
        <w:rFonts w:ascii="Times New Roman" w:hAnsi="Times New Roman"/>
        <w:b w:val="0"/>
        <w:i w:val="0"/>
        <w:caps w:val="0"/>
        <w:color w:val="auto"/>
        <w:sz w:val="22"/>
        <w:u w:val="none"/>
      </w:rPr>
    </w:lvl>
    <w:lvl w:ilvl="5">
      <w:start w:val="1"/>
      <w:numFmt w:val="upperRoman"/>
      <w:pStyle w:val="FWBanking1L6"/>
      <w:lvlText w:val="(%6)"/>
      <w:lvlJc w:val="left"/>
      <w:pPr>
        <w:tabs>
          <w:tab w:val="num" w:pos="2880"/>
        </w:tabs>
        <w:ind w:left="2880" w:hanging="720"/>
      </w:pPr>
      <w:rPr>
        <w:rFonts w:ascii="Times New Roman" w:hAnsi="Times New Roman"/>
        <w:b w:val="0"/>
        <w:i w:val="0"/>
        <w:caps w:val="0"/>
        <w:color w:val="auto"/>
        <w:sz w:val="22"/>
        <w:u w:val="none"/>
      </w:rPr>
    </w:lvl>
    <w:lvl w:ilvl="6">
      <w:start w:val="27"/>
      <w:numFmt w:val="lowerLetter"/>
      <w:pStyle w:val="FWBanking1L7"/>
      <w:lvlText w:val="(%7)"/>
      <w:lvlJc w:val="left"/>
      <w:pPr>
        <w:tabs>
          <w:tab w:val="num" w:pos="3600"/>
        </w:tabs>
        <w:ind w:left="3600" w:hanging="720"/>
      </w:pPr>
      <w:rPr>
        <w:rFonts w:ascii="Times New Roman" w:hAnsi="Times New Roman"/>
        <w:b w:val="0"/>
        <w:i w:val="0"/>
        <w:caps w:val="0"/>
        <w:color w:val="auto"/>
        <w:sz w:val="22"/>
        <w:u w:val="none"/>
      </w:rPr>
    </w:lvl>
    <w:lvl w:ilvl="7">
      <w:start w:val="1"/>
      <w:numFmt w:val="decimal"/>
      <w:pStyle w:val="FWBanking1L8"/>
      <w:lvlText w:val="(%8)"/>
      <w:lvlJc w:val="left"/>
      <w:pPr>
        <w:tabs>
          <w:tab w:val="num" w:pos="4320"/>
        </w:tabs>
        <w:ind w:left="4320" w:hanging="720"/>
      </w:pPr>
      <w:rPr>
        <w:rFonts w:ascii="Times New Roman" w:hAnsi="Times New Roman"/>
        <w:b w:val="0"/>
        <w:i w:val="0"/>
        <w:caps w:val="0"/>
        <w:color w:val="auto"/>
        <w:sz w:val="22"/>
        <w:u w:val="none"/>
      </w:rPr>
    </w:lvl>
    <w:lvl w:ilvl="8">
      <w:start w:val="1"/>
      <w:numFmt w:val="lowerRoman"/>
      <w:lvlText w:val="%9."/>
      <w:lvlJc w:val="left"/>
      <w:pPr>
        <w:tabs>
          <w:tab w:val="num" w:pos="3240"/>
        </w:tabs>
        <w:ind w:left="3240" w:hanging="360"/>
      </w:pPr>
    </w:lvl>
  </w:abstractNum>
  <w:abstractNum w:abstractNumId="17" w15:restartNumberingAfterBreak="0">
    <w:nsid w:val="62830D10"/>
    <w:multiLevelType w:val="multilevel"/>
    <w:tmpl w:val="FB3E2BC8"/>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8" w15:restartNumberingAfterBreak="0">
    <w:nsid w:val="6AA227D0"/>
    <w:multiLevelType w:val="multilevel"/>
    <w:tmpl w:val="97D078C0"/>
    <w:name w:val="AOTOC89"/>
    <w:lvl w:ilvl="0">
      <w:start w:val="1"/>
      <w:numFmt w:val="decimal"/>
      <w:pStyle w:val="8"/>
      <w:lvlText w:val="%1."/>
      <w:lvlJc w:val="left"/>
      <w:pPr>
        <w:tabs>
          <w:tab w:val="num" w:pos="720"/>
        </w:tabs>
        <w:ind w:left="720" w:hanging="720"/>
      </w:pPr>
      <w:rPr>
        <w:rFonts w:ascii="Times New Roman" w:hAnsi="Times New Roman" w:cs="Times New Roman"/>
      </w:rPr>
    </w:lvl>
    <w:lvl w:ilvl="1">
      <w:start w:val="1"/>
      <w:numFmt w:val="decimal"/>
      <w:pStyle w:val="9"/>
      <w:lvlText w:val="Часть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9" w15:restartNumberingAfterBreak="0">
    <w:nsid w:val="6F025FAA"/>
    <w:multiLevelType w:val="multilevel"/>
    <w:tmpl w:val="1870E8F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20" w15:restartNumberingAfterBreak="0">
    <w:nsid w:val="6F8D3D7A"/>
    <w:multiLevelType w:val="singleLevel"/>
    <w:tmpl w:val="C4E419E8"/>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21" w15:restartNumberingAfterBreak="0">
    <w:nsid w:val="761544F7"/>
    <w:multiLevelType w:val="multilevel"/>
    <w:tmpl w:val="4B682484"/>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3"/>
  </w:num>
  <w:num w:numId="2">
    <w:abstractNumId w:val="12"/>
  </w:num>
  <w:num w:numId="3">
    <w:abstractNumId w:val="17"/>
  </w:num>
  <w:num w:numId="4">
    <w:abstractNumId w:val="21"/>
  </w:num>
  <w:num w:numId="5">
    <w:abstractNumId w:val="8"/>
  </w:num>
  <w:num w:numId="6">
    <w:abstractNumId w:val="10"/>
  </w:num>
  <w:num w:numId="7">
    <w:abstractNumId w:val="19"/>
  </w:num>
  <w:num w:numId="8">
    <w:abstractNumId w:val="0"/>
  </w:num>
  <w:num w:numId="9">
    <w:abstractNumId w:val="11"/>
  </w:num>
  <w:num w:numId="10">
    <w:abstractNumId w:val="7"/>
  </w:num>
  <w:num w:numId="11">
    <w:abstractNumId w:val="5"/>
  </w:num>
  <w:num w:numId="12">
    <w:abstractNumId w:val="4"/>
  </w:num>
  <w:num w:numId="13">
    <w:abstractNumId w:val="20"/>
  </w:num>
  <w:num w:numId="14">
    <w:abstractNumId w:val="9"/>
  </w:num>
  <w:num w:numId="15">
    <w:abstractNumId w:val="14"/>
  </w:num>
  <w:num w:numId="16">
    <w:abstractNumId w:val="6"/>
  </w:num>
  <w:num w:numId="17">
    <w:abstractNumId w:val="18"/>
  </w:num>
  <w:num w:numId="18">
    <w:abstractNumId w:val="2"/>
  </w:num>
  <w:num w:numId="19">
    <w:abstractNumId w:val="13"/>
    <w:lvlOverride w:ilvl="0">
      <w:startOverride w:val="8"/>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озлаков Андрей Станиславович">
    <w15:presenceInfo w15:providerId="None" w15:userId="Козлаков Андрей Станиславо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78"/>
    <w:rsid w:val="00015E81"/>
    <w:rsid w:val="0002477C"/>
    <w:rsid w:val="00035DF9"/>
    <w:rsid w:val="000520A8"/>
    <w:rsid w:val="000669E1"/>
    <w:rsid w:val="00075878"/>
    <w:rsid w:val="00083181"/>
    <w:rsid w:val="000D0702"/>
    <w:rsid w:val="00116A48"/>
    <w:rsid w:val="00176E23"/>
    <w:rsid w:val="001837F3"/>
    <w:rsid w:val="001C4267"/>
    <w:rsid w:val="001E7139"/>
    <w:rsid w:val="001E79DF"/>
    <w:rsid w:val="00207F8C"/>
    <w:rsid w:val="00227E8F"/>
    <w:rsid w:val="00244F4C"/>
    <w:rsid w:val="00251D49"/>
    <w:rsid w:val="00285444"/>
    <w:rsid w:val="002877C4"/>
    <w:rsid w:val="002A01D2"/>
    <w:rsid w:val="002D21E2"/>
    <w:rsid w:val="002D444E"/>
    <w:rsid w:val="002E0DDE"/>
    <w:rsid w:val="002F2068"/>
    <w:rsid w:val="003110FC"/>
    <w:rsid w:val="003333EF"/>
    <w:rsid w:val="00352589"/>
    <w:rsid w:val="00375A6D"/>
    <w:rsid w:val="003813A3"/>
    <w:rsid w:val="003A2320"/>
    <w:rsid w:val="003C38DB"/>
    <w:rsid w:val="003E485A"/>
    <w:rsid w:val="00406D77"/>
    <w:rsid w:val="00422D48"/>
    <w:rsid w:val="00432A6C"/>
    <w:rsid w:val="00434D43"/>
    <w:rsid w:val="00440C96"/>
    <w:rsid w:val="004526CB"/>
    <w:rsid w:val="0045533C"/>
    <w:rsid w:val="00463113"/>
    <w:rsid w:val="00470706"/>
    <w:rsid w:val="0047162F"/>
    <w:rsid w:val="00480E39"/>
    <w:rsid w:val="00487755"/>
    <w:rsid w:val="004A6489"/>
    <w:rsid w:val="004B36F7"/>
    <w:rsid w:val="004B39A3"/>
    <w:rsid w:val="004C587E"/>
    <w:rsid w:val="004E30BE"/>
    <w:rsid w:val="0053106B"/>
    <w:rsid w:val="005420A2"/>
    <w:rsid w:val="00542F65"/>
    <w:rsid w:val="00547FB8"/>
    <w:rsid w:val="00583656"/>
    <w:rsid w:val="005A7B0F"/>
    <w:rsid w:val="005A7DFA"/>
    <w:rsid w:val="005B24C0"/>
    <w:rsid w:val="005B7D64"/>
    <w:rsid w:val="005C595A"/>
    <w:rsid w:val="005D16AE"/>
    <w:rsid w:val="005D5CB3"/>
    <w:rsid w:val="005E485A"/>
    <w:rsid w:val="005E5E8C"/>
    <w:rsid w:val="005E692F"/>
    <w:rsid w:val="005F0201"/>
    <w:rsid w:val="005F0593"/>
    <w:rsid w:val="00614DC9"/>
    <w:rsid w:val="0061772E"/>
    <w:rsid w:val="00617978"/>
    <w:rsid w:val="00624BE1"/>
    <w:rsid w:val="0062609F"/>
    <w:rsid w:val="00630AD0"/>
    <w:rsid w:val="0068599B"/>
    <w:rsid w:val="006879FB"/>
    <w:rsid w:val="00692EC4"/>
    <w:rsid w:val="006A5AA0"/>
    <w:rsid w:val="006B7B8D"/>
    <w:rsid w:val="006C6D54"/>
    <w:rsid w:val="006F4DD9"/>
    <w:rsid w:val="00700772"/>
    <w:rsid w:val="00730573"/>
    <w:rsid w:val="00736916"/>
    <w:rsid w:val="00770936"/>
    <w:rsid w:val="007913E4"/>
    <w:rsid w:val="00794042"/>
    <w:rsid w:val="00797BD6"/>
    <w:rsid w:val="007B43BB"/>
    <w:rsid w:val="007C21FC"/>
    <w:rsid w:val="007C63AF"/>
    <w:rsid w:val="007C7742"/>
    <w:rsid w:val="007D75EC"/>
    <w:rsid w:val="008122DE"/>
    <w:rsid w:val="00822A1E"/>
    <w:rsid w:val="00875A95"/>
    <w:rsid w:val="008777E3"/>
    <w:rsid w:val="00892837"/>
    <w:rsid w:val="00897A94"/>
    <w:rsid w:val="008C14D4"/>
    <w:rsid w:val="008D04D4"/>
    <w:rsid w:val="008E0A09"/>
    <w:rsid w:val="008F68D8"/>
    <w:rsid w:val="009164F0"/>
    <w:rsid w:val="00920631"/>
    <w:rsid w:val="009302F8"/>
    <w:rsid w:val="009317B0"/>
    <w:rsid w:val="0094202D"/>
    <w:rsid w:val="00944147"/>
    <w:rsid w:val="00960AEE"/>
    <w:rsid w:val="00960F52"/>
    <w:rsid w:val="009666EC"/>
    <w:rsid w:val="00984B16"/>
    <w:rsid w:val="00996B66"/>
    <w:rsid w:val="009D20EB"/>
    <w:rsid w:val="009E0C49"/>
    <w:rsid w:val="009E610C"/>
    <w:rsid w:val="00A279B2"/>
    <w:rsid w:val="00A31036"/>
    <w:rsid w:val="00A76A73"/>
    <w:rsid w:val="00AA4DAF"/>
    <w:rsid w:val="00AA7E03"/>
    <w:rsid w:val="00AB37C8"/>
    <w:rsid w:val="00B1321E"/>
    <w:rsid w:val="00B15851"/>
    <w:rsid w:val="00B41D7D"/>
    <w:rsid w:val="00BA6B05"/>
    <w:rsid w:val="00BB07C3"/>
    <w:rsid w:val="00BB360A"/>
    <w:rsid w:val="00BB3E28"/>
    <w:rsid w:val="00BB7754"/>
    <w:rsid w:val="00BC0964"/>
    <w:rsid w:val="00BE0C02"/>
    <w:rsid w:val="00BE2502"/>
    <w:rsid w:val="00BF111B"/>
    <w:rsid w:val="00BF1C21"/>
    <w:rsid w:val="00BF247C"/>
    <w:rsid w:val="00C1490F"/>
    <w:rsid w:val="00C152AE"/>
    <w:rsid w:val="00C20FE2"/>
    <w:rsid w:val="00C2524B"/>
    <w:rsid w:val="00C27C6D"/>
    <w:rsid w:val="00C45313"/>
    <w:rsid w:val="00C46506"/>
    <w:rsid w:val="00C952D1"/>
    <w:rsid w:val="00CA25F8"/>
    <w:rsid w:val="00CA2C1F"/>
    <w:rsid w:val="00CA6867"/>
    <w:rsid w:val="00CB30CA"/>
    <w:rsid w:val="00CC19DE"/>
    <w:rsid w:val="00CD0AA6"/>
    <w:rsid w:val="00CF60FF"/>
    <w:rsid w:val="00D00806"/>
    <w:rsid w:val="00D03DDB"/>
    <w:rsid w:val="00D320A0"/>
    <w:rsid w:val="00D36BDD"/>
    <w:rsid w:val="00D60A12"/>
    <w:rsid w:val="00D836DC"/>
    <w:rsid w:val="00DA0BCE"/>
    <w:rsid w:val="00DC3A1C"/>
    <w:rsid w:val="00DD7186"/>
    <w:rsid w:val="00DF2DA7"/>
    <w:rsid w:val="00E05622"/>
    <w:rsid w:val="00E17B23"/>
    <w:rsid w:val="00E30C20"/>
    <w:rsid w:val="00E64E94"/>
    <w:rsid w:val="00E657E5"/>
    <w:rsid w:val="00E708B1"/>
    <w:rsid w:val="00E72D84"/>
    <w:rsid w:val="00E81B74"/>
    <w:rsid w:val="00E831C3"/>
    <w:rsid w:val="00E904EB"/>
    <w:rsid w:val="00E9172D"/>
    <w:rsid w:val="00EA5A2B"/>
    <w:rsid w:val="00EC1464"/>
    <w:rsid w:val="00ED1E76"/>
    <w:rsid w:val="00ED34EA"/>
    <w:rsid w:val="00EE2DDD"/>
    <w:rsid w:val="00EE5489"/>
    <w:rsid w:val="00EF1683"/>
    <w:rsid w:val="00F01CD0"/>
    <w:rsid w:val="00F211FF"/>
    <w:rsid w:val="00F22324"/>
    <w:rsid w:val="00F43D3A"/>
    <w:rsid w:val="00F45A4E"/>
    <w:rsid w:val="00F53B14"/>
    <w:rsid w:val="00F553A4"/>
    <w:rsid w:val="00F647A7"/>
    <w:rsid w:val="00F70721"/>
    <w:rsid w:val="00F73ED1"/>
    <w:rsid w:val="00F842E5"/>
    <w:rsid w:val="00F84E08"/>
    <w:rsid w:val="00F93ECA"/>
    <w:rsid w:val="00FB1FAD"/>
    <w:rsid w:val="00FD4C5E"/>
    <w:rsid w:val="00FE0E09"/>
    <w:rsid w:val="00FE1135"/>
    <w:rsid w:val="00FF45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BEA1"/>
  <w15:docId w15:val="{E7EA2AA6-D039-427C-AE25-01741DD5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ONormal"/>
    <w:qFormat/>
    <w:rsid w:val="00CA6867"/>
    <w:pPr>
      <w:spacing w:line="240" w:lineRule="auto"/>
    </w:pPr>
    <w:rPr>
      <w:rFonts w:cs="Times New Roman"/>
    </w:rPr>
  </w:style>
  <w:style w:type="paragraph" w:styleId="1">
    <w:name w:val="heading 1"/>
    <w:basedOn w:val="AOHeadings"/>
    <w:next w:val="AODocTxt"/>
    <w:link w:val="10"/>
    <w:uiPriority w:val="9"/>
    <w:qFormat/>
    <w:rsid w:val="001E7139"/>
    <w:pPr>
      <w:keepNext/>
      <w:outlineLvl w:val="0"/>
    </w:pPr>
    <w:rPr>
      <w:rFonts w:eastAsia="Times New Roman"/>
      <w:b/>
      <w:bCs/>
      <w:caps/>
      <w:szCs w:val="28"/>
    </w:rPr>
  </w:style>
  <w:style w:type="paragraph" w:styleId="2">
    <w:name w:val="heading 2"/>
    <w:basedOn w:val="AOHeadings"/>
    <w:next w:val="AODocTxt"/>
    <w:link w:val="20"/>
    <w:uiPriority w:val="9"/>
    <w:semiHidden/>
    <w:unhideWhenUsed/>
    <w:qFormat/>
    <w:rsid w:val="001E7139"/>
    <w:pPr>
      <w:keepNext/>
      <w:outlineLvl w:val="1"/>
    </w:pPr>
    <w:rPr>
      <w:rFonts w:eastAsia="Times New Roman"/>
      <w:b/>
      <w:bCs/>
      <w:szCs w:val="26"/>
    </w:rPr>
  </w:style>
  <w:style w:type="paragraph" w:styleId="30">
    <w:name w:val="heading 3"/>
    <w:basedOn w:val="AOHeadings"/>
    <w:next w:val="AODocTxt"/>
    <w:link w:val="31"/>
    <w:uiPriority w:val="9"/>
    <w:semiHidden/>
    <w:unhideWhenUsed/>
    <w:qFormat/>
    <w:rsid w:val="001E7139"/>
    <w:pPr>
      <w:outlineLvl w:val="2"/>
    </w:pPr>
    <w:rPr>
      <w:rFonts w:eastAsia="Times New Roman"/>
      <w:bCs/>
    </w:rPr>
  </w:style>
  <w:style w:type="paragraph" w:styleId="40">
    <w:name w:val="heading 4"/>
    <w:basedOn w:val="AOHeadings"/>
    <w:next w:val="AODocTxt"/>
    <w:link w:val="41"/>
    <w:uiPriority w:val="9"/>
    <w:semiHidden/>
    <w:unhideWhenUsed/>
    <w:qFormat/>
    <w:rsid w:val="001E7139"/>
    <w:pPr>
      <w:outlineLvl w:val="3"/>
    </w:pPr>
    <w:rPr>
      <w:rFonts w:eastAsia="Times New Roman"/>
      <w:bCs/>
      <w:iCs/>
    </w:rPr>
  </w:style>
  <w:style w:type="paragraph" w:styleId="5">
    <w:name w:val="heading 5"/>
    <w:basedOn w:val="AOHeadings"/>
    <w:next w:val="AODocTxt"/>
    <w:link w:val="50"/>
    <w:uiPriority w:val="9"/>
    <w:semiHidden/>
    <w:unhideWhenUsed/>
    <w:qFormat/>
    <w:rsid w:val="001E7139"/>
    <w:pPr>
      <w:outlineLvl w:val="4"/>
    </w:pPr>
    <w:rPr>
      <w:rFonts w:eastAsia="Times New Roman"/>
    </w:rPr>
  </w:style>
  <w:style w:type="paragraph" w:styleId="60">
    <w:name w:val="heading 6"/>
    <w:basedOn w:val="AOHeadings"/>
    <w:next w:val="AODocTxt"/>
    <w:link w:val="61"/>
    <w:uiPriority w:val="9"/>
    <w:semiHidden/>
    <w:unhideWhenUsed/>
    <w:qFormat/>
    <w:rsid w:val="001E7139"/>
    <w:pPr>
      <w:outlineLvl w:val="5"/>
    </w:pPr>
    <w:rPr>
      <w:rFonts w:eastAsia="Times New Roman"/>
      <w:iCs/>
    </w:rPr>
  </w:style>
  <w:style w:type="paragraph" w:styleId="70">
    <w:name w:val="heading 7"/>
    <w:basedOn w:val="AOHeadings"/>
    <w:next w:val="AODocTxt"/>
    <w:link w:val="71"/>
    <w:uiPriority w:val="9"/>
    <w:semiHidden/>
    <w:unhideWhenUsed/>
    <w:qFormat/>
    <w:rsid w:val="001E7139"/>
    <w:pPr>
      <w:outlineLvl w:val="6"/>
    </w:pPr>
    <w:rPr>
      <w:rFonts w:eastAsia="Times New Roman"/>
      <w:iCs/>
    </w:rPr>
  </w:style>
  <w:style w:type="paragraph" w:styleId="80">
    <w:name w:val="heading 8"/>
    <w:basedOn w:val="AOHeadings"/>
    <w:next w:val="AODocTxt"/>
    <w:link w:val="81"/>
    <w:uiPriority w:val="9"/>
    <w:semiHidden/>
    <w:unhideWhenUsed/>
    <w:qFormat/>
    <w:rsid w:val="001E7139"/>
    <w:pPr>
      <w:outlineLvl w:val="7"/>
    </w:pPr>
    <w:rPr>
      <w:rFonts w:eastAsia="Times New Roman"/>
      <w:szCs w:val="20"/>
    </w:rPr>
  </w:style>
  <w:style w:type="paragraph" w:styleId="90">
    <w:name w:val="heading 9"/>
    <w:basedOn w:val="AOHeadings"/>
    <w:next w:val="AODocTxt"/>
    <w:link w:val="91"/>
    <w:uiPriority w:val="9"/>
    <w:semiHidden/>
    <w:unhideWhenUsed/>
    <w:qFormat/>
    <w:rsid w:val="001E7139"/>
    <w:pPr>
      <w:outlineLvl w:val="8"/>
    </w:pPr>
    <w:rPr>
      <w:rFonts w:eastAsia="Times New Roman"/>
      <w:i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25"/>
      </w:numPr>
      <w:outlineLvl w:val="0"/>
    </w:pPr>
    <w:rPr>
      <w:b/>
      <w:caps/>
      <w:kern w:val="28"/>
    </w:rPr>
  </w:style>
  <w:style w:type="paragraph" w:customStyle="1" w:styleId="AOHead2">
    <w:name w:val="AOHead2"/>
    <w:basedOn w:val="AOHeadings"/>
    <w:next w:val="AODocTxtL1"/>
    <w:rsid w:val="001E7139"/>
    <w:pPr>
      <w:keepNext/>
      <w:numPr>
        <w:ilvl w:val="1"/>
        <w:numId w:val="25"/>
      </w:numPr>
      <w:outlineLvl w:val="1"/>
    </w:pPr>
    <w:rPr>
      <w:b/>
    </w:rPr>
  </w:style>
  <w:style w:type="paragraph" w:customStyle="1" w:styleId="AOHead3">
    <w:name w:val="AOHead3"/>
    <w:basedOn w:val="AOHeadings"/>
    <w:next w:val="AODocTxtL2"/>
    <w:rsid w:val="001E7139"/>
    <w:pPr>
      <w:numPr>
        <w:ilvl w:val="2"/>
        <w:numId w:val="25"/>
      </w:numPr>
      <w:outlineLvl w:val="2"/>
    </w:pPr>
  </w:style>
  <w:style w:type="paragraph" w:customStyle="1" w:styleId="AOHead4">
    <w:name w:val="AOHead4"/>
    <w:basedOn w:val="AOHeadings"/>
    <w:next w:val="AODocTxtL3"/>
    <w:rsid w:val="001E7139"/>
    <w:pPr>
      <w:numPr>
        <w:ilvl w:val="3"/>
        <w:numId w:val="25"/>
      </w:numPr>
      <w:outlineLvl w:val="3"/>
    </w:pPr>
  </w:style>
  <w:style w:type="paragraph" w:customStyle="1" w:styleId="AOHead5">
    <w:name w:val="AOHead5"/>
    <w:basedOn w:val="AOHeadings"/>
    <w:next w:val="AODocTxtL4"/>
    <w:rsid w:val="001E7139"/>
    <w:pPr>
      <w:numPr>
        <w:ilvl w:val="4"/>
        <w:numId w:val="25"/>
      </w:numPr>
      <w:outlineLvl w:val="4"/>
    </w:pPr>
  </w:style>
  <w:style w:type="paragraph" w:customStyle="1" w:styleId="AOHead6">
    <w:name w:val="AOHead6"/>
    <w:basedOn w:val="AOHeadings"/>
    <w:next w:val="AODocTxtL5"/>
    <w:rsid w:val="001E7139"/>
    <w:pPr>
      <w:numPr>
        <w:ilvl w:val="5"/>
        <w:numId w:val="25"/>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rsid w:val="001E7139"/>
    <w:pPr>
      <w:keepNext/>
      <w:outlineLvl w:val="0"/>
    </w:pPr>
    <w:rPr>
      <w:b/>
      <w:caps/>
      <w:kern w:val="28"/>
    </w:rPr>
  </w:style>
  <w:style w:type="paragraph" w:customStyle="1" w:styleId="AOHeading2">
    <w:name w:val="AOHeading2"/>
    <w:basedOn w:val="AOHeadings"/>
    <w:next w:val="AODocTxt"/>
    <w:rsid w:val="001E7139"/>
    <w:pPr>
      <w:keepNext/>
      <w:outlineLvl w:val="1"/>
    </w:pPr>
    <w:rPr>
      <w:b/>
    </w:rPr>
  </w:style>
  <w:style w:type="paragraph" w:customStyle="1" w:styleId="AOHeading3">
    <w:name w:val="AOHeading3"/>
    <w:basedOn w:val="AOHeadings"/>
    <w:next w:val="AODocTxtL1"/>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a4">
    <w:name w:val="header"/>
    <w:basedOn w:val="a0"/>
    <w:link w:val="a5"/>
    <w:uiPriority w:val="99"/>
    <w:unhideWhenUsed/>
    <w:rsid w:val="001E7139"/>
    <w:pPr>
      <w:tabs>
        <w:tab w:val="center" w:pos="4150"/>
        <w:tab w:val="right" w:pos="8306"/>
      </w:tabs>
    </w:pPr>
  </w:style>
  <w:style w:type="character" w:customStyle="1" w:styleId="a5">
    <w:name w:val="Верхний колонтитул Знак"/>
    <w:basedOn w:val="a1"/>
    <w:link w:val="a4"/>
    <w:uiPriority w:val="99"/>
    <w:rsid w:val="001E7139"/>
    <w:rPr>
      <w:rFonts w:cs="Times New Roman"/>
    </w:rPr>
  </w:style>
  <w:style w:type="paragraph" w:styleId="a6">
    <w:name w:val="footer"/>
    <w:basedOn w:val="a0"/>
    <w:link w:val="a7"/>
    <w:uiPriority w:val="99"/>
    <w:unhideWhenUsed/>
    <w:rsid w:val="001E7139"/>
    <w:pPr>
      <w:tabs>
        <w:tab w:val="center" w:pos="4150"/>
        <w:tab w:val="right" w:pos="8306"/>
      </w:tabs>
    </w:pPr>
  </w:style>
  <w:style w:type="character" w:customStyle="1" w:styleId="a7">
    <w:name w:val="Нижний колонтитул Знак"/>
    <w:basedOn w:val="a1"/>
    <w:link w:val="a6"/>
    <w:uiPriority w:val="99"/>
    <w:rsid w:val="001E7139"/>
    <w:rPr>
      <w:rFonts w:cs="Times New Roman"/>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11"/>
    <w:rsid w:val="001E7139"/>
    <w:pPr>
      <w:tabs>
        <w:tab w:val="right" w:leader="dot" w:pos="9638"/>
      </w:tabs>
      <w:jc w:val="both"/>
    </w:pPr>
  </w:style>
  <w:style w:type="paragraph" w:styleId="11">
    <w:name w:val="toc 1"/>
    <w:basedOn w:val="AOTOCs"/>
    <w:next w:val="AONormal"/>
    <w:autoRedefine/>
    <w:uiPriority w:val="39"/>
    <w:semiHidden/>
    <w:unhideWhenUsed/>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21">
    <w:name w:val="toc 2"/>
    <w:basedOn w:val="AOTOCs"/>
    <w:next w:val="AONormal"/>
    <w:autoRedefine/>
    <w:uiPriority w:val="39"/>
    <w:semiHidden/>
    <w:unhideWhenUsed/>
    <w:rsid w:val="001E7139"/>
    <w:pPr>
      <w:tabs>
        <w:tab w:val="left" w:pos="1797"/>
      </w:tabs>
      <w:ind w:left="1797" w:right="720" w:hanging="1077"/>
    </w:pPr>
  </w:style>
  <w:style w:type="paragraph" w:styleId="3">
    <w:name w:val="toc 3"/>
    <w:basedOn w:val="AOTOCs"/>
    <w:next w:val="AONormal"/>
    <w:autoRedefine/>
    <w:uiPriority w:val="39"/>
    <w:semiHidden/>
    <w:unhideWhenUsed/>
    <w:rsid w:val="001E7139"/>
    <w:pPr>
      <w:numPr>
        <w:numId w:val="15"/>
      </w:numPr>
      <w:ind w:right="720"/>
    </w:pPr>
  </w:style>
  <w:style w:type="paragraph" w:styleId="4">
    <w:name w:val="toc 4"/>
    <w:basedOn w:val="AOTOCs"/>
    <w:next w:val="AONormal"/>
    <w:autoRedefine/>
    <w:uiPriority w:val="39"/>
    <w:semiHidden/>
    <w:unhideWhenUsed/>
    <w:rsid w:val="001E7139"/>
    <w:pPr>
      <w:numPr>
        <w:ilvl w:val="1"/>
        <w:numId w:val="15"/>
      </w:numPr>
      <w:tabs>
        <w:tab w:val="left" w:pos="1797"/>
      </w:tabs>
      <w:ind w:right="720"/>
    </w:pPr>
  </w:style>
  <w:style w:type="paragraph" w:styleId="51">
    <w:name w:val="toc 5"/>
    <w:basedOn w:val="AOTOCs"/>
    <w:next w:val="AONormal"/>
    <w:autoRedefine/>
    <w:uiPriority w:val="39"/>
    <w:semiHidden/>
    <w:unhideWhenUsed/>
    <w:rsid w:val="001E7139"/>
    <w:pPr>
      <w:spacing w:before="240"/>
    </w:pPr>
  </w:style>
  <w:style w:type="paragraph" w:styleId="6">
    <w:name w:val="toc 6"/>
    <w:basedOn w:val="AOTOCs"/>
    <w:next w:val="AONormal"/>
    <w:autoRedefine/>
    <w:uiPriority w:val="39"/>
    <w:semiHidden/>
    <w:unhideWhenUsed/>
    <w:rsid w:val="001E7139"/>
    <w:pPr>
      <w:numPr>
        <w:numId w:val="16"/>
      </w:numPr>
      <w:ind w:right="720"/>
    </w:pPr>
  </w:style>
  <w:style w:type="paragraph" w:styleId="7">
    <w:name w:val="toc 7"/>
    <w:basedOn w:val="AOTOCs"/>
    <w:next w:val="AONormal"/>
    <w:autoRedefine/>
    <w:uiPriority w:val="39"/>
    <w:semiHidden/>
    <w:unhideWhenUsed/>
    <w:rsid w:val="001E7139"/>
    <w:pPr>
      <w:numPr>
        <w:ilvl w:val="1"/>
        <w:numId w:val="16"/>
      </w:numPr>
      <w:tabs>
        <w:tab w:val="left" w:pos="1797"/>
      </w:tabs>
      <w:ind w:right="720"/>
    </w:pPr>
  </w:style>
  <w:style w:type="paragraph" w:styleId="8">
    <w:name w:val="toc 8"/>
    <w:basedOn w:val="AOTOCs"/>
    <w:next w:val="AONormal"/>
    <w:autoRedefine/>
    <w:uiPriority w:val="39"/>
    <w:semiHidden/>
    <w:unhideWhenUsed/>
    <w:rsid w:val="001E7139"/>
    <w:pPr>
      <w:numPr>
        <w:numId w:val="17"/>
      </w:numPr>
      <w:ind w:right="720"/>
    </w:pPr>
  </w:style>
  <w:style w:type="paragraph" w:styleId="9">
    <w:name w:val="toc 9"/>
    <w:basedOn w:val="AOTOCs"/>
    <w:next w:val="AONormal"/>
    <w:autoRedefine/>
    <w:uiPriority w:val="39"/>
    <w:semiHidden/>
    <w:unhideWhenUsed/>
    <w:rsid w:val="001E7139"/>
    <w:pPr>
      <w:numPr>
        <w:ilvl w:val="1"/>
        <w:numId w:val="17"/>
      </w:numPr>
      <w:tabs>
        <w:tab w:val="left" w:pos="1797"/>
      </w:tabs>
      <w:ind w:right="720"/>
    </w:pPr>
  </w:style>
  <w:style w:type="paragraph" w:styleId="a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ONormal"/>
    <w:link w:val="a9"/>
    <w:uiPriority w:val="99"/>
    <w:unhideWhenUsed/>
    <w:rsid w:val="001E7139"/>
    <w:pPr>
      <w:spacing w:line="240" w:lineRule="auto"/>
      <w:ind w:left="720" w:hanging="720"/>
      <w:jc w:val="both"/>
    </w:pPr>
    <w:rPr>
      <w:sz w:val="16"/>
      <w:szCs w:val="20"/>
    </w:rPr>
  </w:style>
  <w:style w:type="character" w:customStyle="1" w:styleId="a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8"/>
    <w:uiPriority w:val="99"/>
    <w:rsid w:val="001E7139"/>
    <w:rPr>
      <w:rFonts w:cs="Times New Roman"/>
      <w:sz w:val="16"/>
      <w:szCs w:val="20"/>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aa">
    <w:name w:val="annotation text"/>
    <w:basedOn w:val="AONormal"/>
    <w:link w:val="ab"/>
    <w:uiPriority w:val="99"/>
    <w:semiHidden/>
    <w:unhideWhenUsed/>
    <w:rsid w:val="001E7139"/>
    <w:pPr>
      <w:spacing w:line="240" w:lineRule="auto"/>
    </w:pPr>
    <w:rPr>
      <w:sz w:val="16"/>
      <w:szCs w:val="20"/>
    </w:rPr>
  </w:style>
  <w:style w:type="character" w:customStyle="1" w:styleId="ab">
    <w:name w:val="Текст примечания Знак"/>
    <w:basedOn w:val="a1"/>
    <w:link w:val="aa"/>
    <w:uiPriority w:val="99"/>
    <w:semiHidden/>
    <w:rsid w:val="001E7139"/>
    <w:rPr>
      <w:rFonts w:cs="Times New Roman"/>
      <w:sz w:val="16"/>
      <w:szCs w:val="20"/>
    </w:rPr>
  </w:style>
  <w:style w:type="paragraph" w:styleId="ac">
    <w:name w:val="endnote text"/>
    <w:basedOn w:val="AONormal"/>
    <w:link w:val="ad"/>
    <w:uiPriority w:val="99"/>
    <w:semiHidden/>
    <w:unhideWhenUsed/>
    <w:rsid w:val="001E7139"/>
    <w:pPr>
      <w:spacing w:line="240" w:lineRule="auto"/>
      <w:ind w:left="720" w:hanging="720"/>
      <w:jc w:val="both"/>
    </w:pPr>
    <w:rPr>
      <w:sz w:val="16"/>
      <w:szCs w:val="20"/>
    </w:rPr>
  </w:style>
  <w:style w:type="character" w:customStyle="1" w:styleId="ad">
    <w:name w:val="Текст концевой сноски Знак"/>
    <w:basedOn w:val="a1"/>
    <w:link w:val="ac"/>
    <w:uiPriority w:val="99"/>
    <w:semiHidden/>
    <w:rsid w:val="001E7139"/>
    <w:rPr>
      <w:rFonts w:cs="Times New Roman"/>
      <w:sz w:val="16"/>
      <w:szCs w:val="20"/>
    </w:rPr>
  </w:style>
  <w:style w:type="character" w:customStyle="1" w:styleId="10">
    <w:name w:val="Заголовок 1 Знак"/>
    <w:basedOn w:val="a1"/>
    <w:link w:val="1"/>
    <w:uiPriority w:val="9"/>
    <w:rsid w:val="001E7139"/>
    <w:rPr>
      <w:rFonts w:eastAsia="Times New Roman" w:cs="Times New Roman"/>
      <w:b/>
      <w:bCs/>
      <w:caps/>
      <w:szCs w:val="28"/>
    </w:rPr>
  </w:style>
  <w:style w:type="character" w:customStyle="1" w:styleId="20">
    <w:name w:val="Заголовок 2 Знак"/>
    <w:basedOn w:val="a1"/>
    <w:link w:val="2"/>
    <w:uiPriority w:val="9"/>
    <w:semiHidden/>
    <w:rsid w:val="001E7139"/>
    <w:rPr>
      <w:rFonts w:eastAsia="Times New Roman" w:cs="Times New Roman"/>
      <w:b/>
      <w:bCs/>
      <w:szCs w:val="26"/>
    </w:rPr>
  </w:style>
  <w:style w:type="character" w:customStyle="1" w:styleId="31">
    <w:name w:val="Заголовок 3 Знак"/>
    <w:basedOn w:val="a1"/>
    <w:link w:val="30"/>
    <w:uiPriority w:val="9"/>
    <w:semiHidden/>
    <w:rsid w:val="001E7139"/>
    <w:rPr>
      <w:rFonts w:eastAsia="Times New Roman" w:cs="Times New Roman"/>
      <w:bCs/>
    </w:rPr>
  </w:style>
  <w:style w:type="character" w:customStyle="1" w:styleId="41">
    <w:name w:val="Заголовок 4 Знак"/>
    <w:basedOn w:val="a1"/>
    <w:link w:val="40"/>
    <w:uiPriority w:val="9"/>
    <w:semiHidden/>
    <w:rsid w:val="001E7139"/>
    <w:rPr>
      <w:rFonts w:eastAsia="Times New Roman" w:cs="Times New Roman"/>
      <w:bCs/>
      <w:iCs/>
    </w:rPr>
  </w:style>
  <w:style w:type="character" w:customStyle="1" w:styleId="50">
    <w:name w:val="Заголовок 5 Знак"/>
    <w:basedOn w:val="a1"/>
    <w:link w:val="5"/>
    <w:uiPriority w:val="9"/>
    <w:semiHidden/>
    <w:rsid w:val="001E7139"/>
    <w:rPr>
      <w:rFonts w:eastAsia="Times New Roman" w:cs="Times New Roman"/>
    </w:rPr>
  </w:style>
  <w:style w:type="character" w:customStyle="1" w:styleId="61">
    <w:name w:val="Заголовок 6 Знак"/>
    <w:basedOn w:val="a1"/>
    <w:link w:val="60"/>
    <w:uiPriority w:val="9"/>
    <w:semiHidden/>
    <w:rsid w:val="001E7139"/>
    <w:rPr>
      <w:rFonts w:eastAsia="Times New Roman" w:cs="Times New Roman"/>
      <w:iCs/>
    </w:rPr>
  </w:style>
  <w:style w:type="character" w:customStyle="1" w:styleId="71">
    <w:name w:val="Заголовок 7 Знак"/>
    <w:basedOn w:val="a1"/>
    <w:link w:val="70"/>
    <w:uiPriority w:val="9"/>
    <w:semiHidden/>
    <w:rsid w:val="001E7139"/>
    <w:rPr>
      <w:rFonts w:eastAsia="Times New Roman" w:cs="Times New Roman"/>
      <w:iCs/>
    </w:rPr>
  </w:style>
  <w:style w:type="character" w:customStyle="1" w:styleId="81">
    <w:name w:val="Заголовок 8 Знак"/>
    <w:basedOn w:val="a1"/>
    <w:link w:val="80"/>
    <w:uiPriority w:val="9"/>
    <w:semiHidden/>
    <w:rsid w:val="001E7139"/>
    <w:rPr>
      <w:rFonts w:eastAsia="Times New Roman" w:cs="Times New Roman"/>
      <w:szCs w:val="20"/>
    </w:rPr>
  </w:style>
  <w:style w:type="character" w:customStyle="1" w:styleId="91">
    <w:name w:val="Заголовок 9 Знак"/>
    <w:basedOn w:val="a1"/>
    <w:link w:val="90"/>
    <w:uiPriority w:val="9"/>
    <w:semiHidden/>
    <w:rsid w:val="001E7139"/>
    <w:rPr>
      <w:rFonts w:eastAsia="Times New Roman" w:cs="Times New Roman"/>
      <w:iCs/>
      <w:szCs w:val="20"/>
    </w:rPr>
  </w:style>
  <w:style w:type="paragraph" w:styleId="ae">
    <w:name w:val="toa heading"/>
    <w:basedOn w:val="AONormal"/>
    <w:next w:val="af"/>
    <w:uiPriority w:val="99"/>
    <w:semiHidden/>
    <w:unhideWhenUsed/>
    <w:rsid w:val="001E7139"/>
    <w:pPr>
      <w:tabs>
        <w:tab w:val="right" w:leader="dot" w:pos="9490"/>
      </w:tabs>
      <w:spacing w:before="240" w:after="120" w:line="240" w:lineRule="auto"/>
    </w:pPr>
    <w:rPr>
      <w:rFonts w:eastAsia="Times New Roman"/>
      <w:b/>
      <w:bCs/>
      <w:szCs w:val="24"/>
    </w:rPr>
  </w:style>
  <w:style w:type="paragraph" w:styleId="af">
    <w:name w:val="table of authorities"/>
    <w:basedOn w:val="AONormal"/>
    <w:uiPriority w:val="99"/>
    <w:semiHidden/>
    <w:unhideWhenUsed/>
    <w:rsid w:val="001E7139"/>
    <w:pPr>
      <w:tabs>
        <w:tab w:val="right" w:leader="dot" w:pos="9490"/>
      </w:tabs>
      <w:spacing w:before="240" w:line="240" w:lineRule="auto"/>
      <w:ind w:left="720" w:hanging="720"/>
    </w:pPr>
  </w:style>
  <w:style w:type="paragraph" w:styleId="af0">
    <w:name w:val="envelope address"/>
    <w:basedOn w:val="a0"/>
    <w:uiPriority w:val="99"/>
    <w:semiHidden/>
    <w:rsid w:val="00CA6867"/>
    <w:pPr>
      <w:ind w:left="2880"/>
    </w:pPr>
    <w:rPr>
      <w:rFonts w:eastAsia="Times New Roman"/>
      <w:szCs w:val="24"/>
    </w:rPr>
  </w:style>
  <w:style w:type="paragraph" w:styleId="22">
    <w:name w:val="envelope return"/>
    <w:basedOn w:val="a0"/>
    <w:uiPriority w:val="99"/>
    <w:semiHidden/>
    <w:unhideWhenUsed/>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af1">
    <w:name w:val="Placeholder Text"/>
    <w:basedOn w:val="a1"/>
    <w:uiPriority w:val="99"/>
    <w:semiHidden/>
    <w:rsid w:val="001E7139"/>
    <w:rPr>
      <w:color w:val="808080"/>
    </w:rPr>
  </w:style>
  <w:style w:type="paragraph" w:styleId="af2">
    <w:name w:val="Balloon Text"/>
    <w:basedOn w:val="a0"/>
    <w:link w:val="af3"/>
    <w:uiPriority w:val="99"/>
    <w:semiHidden/>
    <w:unhideWhenUsed/>
    <w:rsid w:val="001E7139"/>
    <w:rPr>
      <w:rFonts w:ascii="Tahoma" w:hAnsi="Tahoma" w:cs="Tahoma"/>
      <w:sz w:val="16"/>
      <w:szCs w:val="16"/>
    </w:rPr>
  </w:style>
  <w:style w:type="character" w:customStyle="1" w:styleId="af3">
    <w:name w:val="Текст выноски Знак"/>
    <w:basedOn w:val="a1"/>
    <w:link w:val="af2"/>
    <w:uiPriority w:val="99"/>
    <w:semiHidden/>
    <w:rsid w:val="001E7139"/>
    <w:rPr>
      <w:rFonts w:ascii="Tahoma" w:hAnsi="Tahoma" w:cs="Tahoma"/>
      <w:sz w:val="16"/>
      <w:szCs w:val="16"/>
    </w:rPr>
  </w:style>
  <w:style w:type="table" w:styleId="af4">
    <w:name w:val="Table Grid"/>
    <w:basedOn w:val="a2"/>
    <w:uiPriority w:val="59"/>
    <w:rsid w:val="004553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1"/>
    <w:semiHidden/>
    <w:unhideWhenUsed/>
    <w:rsid w:val="00794042"/>
    <w:rPr>
      <w:vertAlign w:val="superscript"/>
    </w:rPr>
  </w:style>
  <w:style w:type="character" w:styleId="af6">
    <w:name w:val="annotation reference"/>
    <w:basedOn w:val="a1"/>
    <w:uiPriority w:val="99"/>
    <w:semiHidden/>
    <w:unhideWhenUsed/>
    <w:rsid w:val="00736916"/>
    <w:rPr>
      <w:sz w:val="16"/>
      <w:szCs w:val="16"/>
    </w:rPr>
  </w:style>
  <w:style w:type="paragraph" w:styleId="af7">
    <w:name w:val="annotation subject"/>
    <w:basedOn w:val="aa"/>
    <w:next w:val="aa"/>
    <w:link w:val="af8"/>
    <w:uiPriority w:val="99"/>
    <w:semiHidden/>
    <w:unhideWhenUsed/>
    <w:rsid w:val="00736916"/>
    <w:rPr>
      <w:b/>
      <w:bCs/>
      <w:sz w:val="20"/>
    </w:rPr>
  </w:style>
  <w:style w:type="character" w:customStyle="1" w:styleId="af8">
    <w:name w:val="Тема примечания Знак"/>
    <w:basedOn w:val="ab"/>
    <w:link w:val="af7"/>
    <w:uiPriority w:val="99"/>
    <w:semiHidden/>
    <w:rsid w:val="00736916"/>
    <w:rPr>
      <w:rFonts w:cs="Times New Roman"/>
      <w:b/>
      <w:bCs/>
      <w:sz w:val="20"/>
      <w:szCs w:val="20"/>
    </w:rPr>
  </w:style>
  <w:style w:type="paragraph" w:customStyle="1" w:styleId="FWBanking1L1">
    <w:name w:val="FWBanking1_L1"/>
    <w:basedOn w:val="a0"/>
    <w:next w:val="FWBanking1L2"/>
    <w:rsid w:val="00406D77"/>
    <w:pPr>
      <w:keepNext/>
      <w:keepLines/>
      <w:numPr>
        <w:numId w:val="22"/>
      </w:numPr>
      <w:spacing w:after="240"/>
      <w:outlineLvl w:val="0"/>
    </w:pPr>
    <w:rPr>
      <w:rFonts w:eastAsia="Times New Roman"/>
      <w:b/>
      <w:caps/>
      <w:szCs w:val="20"/>
    </w:rPr>
  </w:style>
  <w:style w:type="paragraph" w:customStyle="1" w:styleId="FWBanking1L2">
    <w:name w:val="FWBanking1_L2"/>
    <w:basedOn w:val="FWBanking1L1"/>
    <w:next w:val="FWBanking1L3"/>
    <w:uiPriority w:val="99"/>
    <w:rsid w:val="00406D77"/>
    <w:pPr>
      <w:keepLines w:val="0"/>
      <w:numPr>
        <w:ilvl w:val="1"/>
      </w:numPr>
      <w:outlineLvl w:val="9"/>
    </w:pPr>
    <w:rPr>
      <w:caps w:val="0"/>
      <w:lang w:eastAsia="x-none"/>
    </w:rPr>
  </w:style>
  <w:style w:type="paragraph" w:customStyle="1" w:styleId="FWBanking1L3">
    <w:name w:val="FWBanking1_L3"/>
    <w:basedOn w:val="FWBanking1L2"/>
    <w:link w:val="FWBanking1L3Char"/>
    <w:uiPriority w:val="99"/>
    <w:rsid w:val="00406D77"/>
    <w:pPr>
      <w:keepNext w:val="0"/>
      <w:numPr>
        <w:ilvl w:val="2"/>
      </w:numPr>
      <w:jc w:val="both"/>
    </w:pPr>
    <w:rPr>
      <w:b w:val="0"/>
    </w:rPr>
  </w:style>
  <w:style w:type="paragraph" w:customStyle="1" w:styleId="FWBanking1L5">
    <w:name w:val="FWBanking1_L5"/>
    <w:basedOn w:val="a0"/>
    <w:rsid w:val="00406D77"/>
    <w:pPr>
      <w:numPr>
        <w:ilvl w:val="4"/>
        <w:numId w:val="22"/>
      </w:numPr>
      <w:spacing w:after="240"/>
      <w:jc w:val="both"/>
    </w:pPr>
    <w:rPr>
      <w:rFonts w:eastAsia="Times New Roman"/>
      <w:szCs w:val="20"/>
      <w:lang w:eastAsia="x-none"/>
    </w:rPr>
  </w:style>
  <w:style w:type="paragraph" w:customStyle="1" w:styleId="FWBanking1L6">
    <w:name w:val="FWBanking1_L6"/>
    <w:basedOn w:val="FWBanking1L5"/>
    <w:rsid w:val="00406D77"/>
    <w:pPr>
      <w:numPr>
        <w:ilvl w:val="5"/>
      </w:numPr>
    </w:pPr>
  </w:style>
  <w:style w:type="paragraph" w:customStyle="1" w:styleId="FWBanking1L7">
    <w:name w:val="FWBanking1_L7"/>
    <w:basedOn w:val="FWBanking1L6"/>
    <w:rsid w:val="00406D77"/>
    <w:pPr>
      <w:numPr>
        <w:ilvl w:val="6"/>
      </w:numPr>
    </w:pPr>
  </w:style>
  <w:style w:type="paragraph" w:customStyle="1" w:styleId="FWBanking1L8">
    <w:name w:val="FWBanking1_L8"/>
    <w:basedOn w:val="FWBanking1L7"/>
    <w:rsid w:val="00406D77"/>
    <w:pPr>
      <w:numPr>
        <w:ilvl w:val="7"/>
      </w:numPr>
    </w:pPr>
  </w:style>
  <w:style w:type="paragraph" w:customStyle="1" w:styleId="FWBanking1L4">
    <w:name w:val="FWBanking1_L4"/>
    <w:basedOn w:val="FWBanking1L3"/>
    <w:uiPriority w:val="99"/>
    <w:rsid w:val="005E692F"/>
    <w:pPr>
      <w:numPr>
        <w:ilvl w:val="0"/>
        <w:numId w:val="0"/>
      </w:numPr>
    </w:pPr>
  </w:style>
  <w:style w:type="paragraph" w:styleId="a">
    <w:name w:val="List"/>
    <w:basedOn w:val="a0"/>
    <w:rsid w:val="005E692F"/>
    <w:pPr>
      <w:numPr>
        <w:numId w:val="23"/>
      </w:numPr>
    </w:pPr>
    <w:rPr>
      <w:rFonts w:eastAsia="Times New Roman"/>
      <w:szCs w:val="24"/>
    </w:rPr>
  </w:style>
  <w:style w:type="character" w:customStyle="1" w:styleId="FWBanking1L3Char">
    <w:name w:val="FWBanking1_L3 Char"/>
    <w:link w:val="FWBanking1L3"/>
    <w:uiPriority w:val="99"/>
    <w:rsid w:val="005E692F"/>
    <w:rPr>
      <w:rFonts w:eastAsia="Times New Roman" w:cs="Times New Roman"/>
      <w:szCs w:val="20"/>
      <w:lang w:eastAsia="x-none"/>
    </w:rPr>
  </w:style>
  <w:style w:type="numbering" w:customStyle="1" w:styleId="Style12">
    <w:name w:val="Style12"/>
    <w:rsid w:val="005E692F"/>
    <w:pPr>
      <w:numPr>
        <w:numId w:val="23"/>
      </w:numPr>
    </w:pPr>
  </w:style>
  <w:style w:type="character" w:styleId="af9">
    <w:name w:val="Hyperlink"/>
    <w:basedOn w:val="a1"/>
    <w:uiPriority w:val="99"/>
    <w:unhideWhenUsed/>
    <w:rsid w:val="00DF2D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22125">
      <w:bodyDiv w:val="1"/>
      <w:marLeft w:val="0"/>
      <w:marRight w:val="0"/>
      <w:marTop w:val="0"/>
      <w:marBottom w:val="0"/>
      <w:divBdr>
        <w:top w:val="none" w:sz="0" w:space="0" w:color="auto"/>
        <w:left w:val="none" w:sz="0" w:space="0" w:color="auto"/>
        <w:bottom w:val="none" w:sz="0" w:space="0" w:color="auto"/>
        <w:right w:val="none" w:sz="0" w:space="0" w:color="auto"/>
      </w:divBdr>
      <w:divsChild>
        <w:div w:id="412313658">
          <w:marLeft w:val="691"/>
          <w:marRight w:val="0"/>
          <w:marTop w:val="0"/>
          <w:marBottom w:val="122"/>
          <w:divBdr>
            <w:top w:val="none" w:sz="0" w:space="0" w:color="auto"/>
            <w:left w:val="none" w:sz="0" w:space="0" w:color="auto"/>
            <w:bottom w:val="none" w:sz="0" w:space="0" w:color="auto"/>
            <w:right w:val="none" w:sz="0" w:space="0" w:color="auto"/>
          </w:divBdr>
        </w:div>
      </w:divsChild>
    </w:div>
    <w:div w:id="825516101">
      <w:bodyDiv w:val="1"/>
      <w:marLeft w:val="0"/>
      <w:marRight w:val="0"/>
      <w:marTop w:val="0"/>
      <w:marBottom w:val="0"/>
      <w:divBdr>
        <w:top w:val="none" w:sz="0" w:space="0" w:color="auto"/>
        <w:left w:val="none" w:sz="0" w:space="0" w:color="auto"/>
        <w:bottom w:val="none" w:sz="0" w:space="0" w:color="auto"/>
        <w:right w:val="none" w:sz="0" w:space="0" w:color="auto"/>
      </w:divBdr>
      <w:divsChild>
        <w:div w:id="2112698773">
          <w:marLeft w:val="691"/>
          <w:marRight w:val="0"/>
          <w:marTop w:val="0"/>
          <w:marBottom w:val="122"/>
          <w:divBdr>
            <w:top w:val="none" w:sz="0" w:space="0" w:color="auto"/>
            <w:left w:val="none" w:sz="0" w:space="0" w:color="auto"/>
            <w:bottom w:val="none" w:sz="0" w:space="0" w:color="auto"/>
            <w:right w:val="none" w:sz="0" w:space="0" w:color="auto"/>
          </w:divBdr>
        </w:div>
      </w:divsChild>
    </w:div>
    <w:div w:id="1880237628">
      <w:bodyDiv w:val="1"/>
      <w:marLeft w:val="0"/>
      <w:marRight w:val="0"/>
      <w:marTop w:val="0"/>
      <w:marBottom w:val="0"/>
      <w:divBdr>
        <w:top w:val="none" w:sz="0" w:space="0" w:color="auto"/>
        <w:left w:val="none" w:sz="0" w:space="0" w:color="auto"/>
        <w:bottom w:val="none" w:sz="0" w:space="0" w:color="auto"/>
        <w:right w:val="none" w:sz="0" w:space="0" w:color="auto"/>
      </w:divBdr>
      <w:divsChild>
        <w:div w:id="98572639">
          <w:marLeft w:val="691"/>
          <w:marRight w:val="0"/>
          <w:marTop w:val="0"/>
          <w:marBottom w:val="12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new.nfa.ru/guide/methodical-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llenOvery\OSAX\Published\2019-04-02T11-10-00\Templates\A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7400c277cfb2517300528c5ec1bee267">
  <xsd:schema xmlns:xsd="http://www.w3.org/2001/XMLSchema" xmlns:xs="http://www.w3.org/2001/XMLSchema" xmlns:p="http://schemas.microsoft.com/office/2006/metadata/properties" xmlns:ns1="http://schemas.microsoft.com/sharepoint/v3" targetNamespace="http://schemas.microsoft.com/office/2006/metadata/properties" ma:root="true" ma:fieldsID="607cc5b32d0b8d32af292e5044698b43"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http://schemas.microsoft.com/sharepoint/v3">
      <Value>6</Value>
    </DocumentType>
    <IsArchived xmlns="http://schemas.microsoft.com/sharepoint/v3">No</IsArchived>
    <TemplateCRR xmlns="http://schemas.microsoft.com/sharepoint/v3">RI0</TemplateCRR>
    <MarkAsDeleted xmlns="http://schemas.microsoft.com/sharepoint/v3">No</MarkAsDeleted>
    <IsCheckedOut xmlns="http://schemas.microsoft.com/sharepoint/v3">No</IsCheckedOut>
    <IsDeleted xmlns="http://schemas.microsoft.com/sharepoint/v3">No</IsDelet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B71C-E7BF-4CE8-B2FD-3C3F71E4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AA9DC-C7F2-43E4-9E2C-667F9CBEA93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FA49563-A52E-4060-9DCE-9CA8B99B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AODocument.dotm</Template>
  <TotalTime>7</TotalTime>
  <Pages>5</Pages>
  <Words>1624</Words>
  <Characters>9263</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AODocument</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Козлаков Андрей Станиславович</dc:creator>
  <cp:lastModifiedBy>Козлаков Андрей Станиславович</cp:lastModifiedBy>
  <cp:revision>3</cp:revision>
  <cp:lastPrinted>2019-06-07T14:36:00Z</cp:lastPrinted>
  <dcterms:created xsi:type="dcterms:W3CDTF">2019-09-30T16:15:00Z</dcterms:created>
  <dcterms:modified xsi:type="dcterms:W3CDTF">2019-09-30T16:22:00Z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Description">
    <vt:lpwstr>Senior Associate</vt:lpwstr>
  </property>
  <property fmtid="{D5CDD505-2E9C-101B-9397-08002B2CF9AE}" pid="3" name="AuthorDirectLine">
    <vt:lpwstr/>
  </property>
  <property fmtid="{D5CDD505-2E9C-101B-9397-08002B2CF9AE}" pid="4" name="AuthorEmail">
    <vt:lpwstr/>
  </property>
  <property fmtid="{D5CDD505-2E9C-101B-9397-08002B2CF9AE}" pid="5" name="AuthorInitials">
    <vt:lpwstr/>
  </property>
  <property fmtid="{D5CDD505-2E9C-101B-9397-08002B2CF9AE}" pid="6" name="AuthorJobTitle">
    <vt:lpwstr/>
  </property>
  <property fmtid="{D5CDD505-2E9C-101B-9397-08002B2CF9AE}" pid="7" name="AuthorMobilePhone">
    <vt:lpwstr/>
  </property>
  <property fmtid="{D5CDD505-2E9C-101B-9397-08002B2CF9AE}" pid="8" name="AuthorName">
    <vt:lpwstr>Anna Aristova-Danemar</vt:lpwstr>
  </property>
  <property fmtid="{D5CDD505-2E9C-101B-9397-08002B2CF9AE}" pid="9" name="AuthorPersonalFax">
    <vt:lpwstr/>
  </property>
  <property fmtid="{D5CDD505-2E9C-101B-9397-08002B2CF9AE}" pid="10" name="Client">
    <vt:lpwstr>0106563</vt:lpwstr>
  </property>
  <property fmtid="{D5CDD505-2E9C-101B-9397-08002B2CF9AE}" pid="11" name="cpClientMatter">
    <vt:lpwstr>0106563-0000001</vt:lpwstr>
  </property>
  <property fmtid="{D5CDD505-2E9C-101B-9397-08002B2CF9AE}" pid="12" name="cpCombinedRef">
    <vt:lpwstr>0106563-0000001 MS:4727655.2</vt:lpwstr>
  </property>
  <property fmtid="{D5CDD505-2E9C-101B-9397-08002B2CF9AE}" pid="13" name="cpDocRef">
    <vt:lpwstr>MS:4727655.2</vt:lpwstr>
  </property>
  <property fmtid="{D5CDD505-2E9C-101B-9397-08002B2CF9AE}" pid="14" name="cpFooterText">
    <vt:lpwstr> </vt:lpwstr>
  </property>
  <property fmtid="{D5CDD505-2E9C-101B-9397-08002B2CF9AE}" pid="15" name="cpHeaderText">
    <vt:lpwstr> </vt:lpwstr>
  </property>
  <property fmtid="{D5CDD505-2E9C-101B-9397-08002B2CF9AE}" pid="16" name="DisplayName">
    <vt:lpwstr>Document</vt:lpwstr>
  </property>
  <property fmtid="{D5CDD505-2E9C-101B-9397-08002B2CF9AE}" pid="17" name="DMProfile">
    <vt:lpwstr>Document</vt:lpwstr>
  </property>
  <property fmtid="{D5CDD505-2E9C-101B-9397-08002B2CF9AE}" pid="18" name="FilePedigree">
    <vt:lpwstr>OSAX</vt:lpwstr>
  </property>
  <property fmtid="{D5CDD505-2E9C-101B-9397-08002B2CF9AE}" pid="19" name="LanguageID">
    <vt:lpwstr>Russian</vt:lpwstr>
  </property>
  <property fmtid="{D5CDD505-2E9C-101B-9397-08002B2CF9AE}" pid="20" name="Matter">
    <vt:lpwstr>0000001</vt:lpwstr>
  </property>
  <property fmtid="{D5CDD505-2E9C-101B-9397-08002B2CF9AE}" pid="21" name="OfficeID">
    <vt:lpwstr>Moscow</vt:lpwstr>
  </property>
  <property fmtid="{D5CDD505-2E9C-101B-9397-08002B2CF9AE}" pid="22" name="OurRef">
    <vt:lpwstr/>
  </property>
  <property fmtid="{D5CDD505-2E9C-101B-9397-08002B2CF9AE}" pid="23" name="TemplateFileName">
    <vt:lpwstr>AODocument.dotm</vt:lpwstr>
  </property>
  <property fmtid="{D5CDD505-2E9C-101B-9397-08002B2CF9AE}" pid="24" name="TemplateName">
    <vt:lpwstr>AODocument.dotm</vt:lpwstr>
  </property>
</Properties>
</file>