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D761" w14:textId="77777777" w:rsidR="0089515E" w:rsidRPr="00AC1788" w:rsidRDefault="0089515E" w:rsidP="00967708">
      <w:pPr>
        <w:pStyle w:val="ConsPlusNormal"/>
        <w:spacing w:line="360" w:lineRule="auto"/>
        <w:jc w:val="right"/>
        <w:rPr>
          <w:rFonts w:ascii="Times New Roman" w:hAnsi="Times New Roman" w:cs="Times New Roman"/>
          <w:sz w:val="24"/>
          <w:szCs w:val="24"/>
        </w:rPr>
      </w:pPr>
    </w:p>
    <w:p w14:paraId="2FBD90D0"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166936AF"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5D63971D"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50A90E93"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00A0EB7B"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38768B80"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36D281B9"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44C75B71"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2F0BD199"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7374A25C"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5C85A413"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0DF44219"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p>
    <w:p w14:paraId="6E9880B6"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r w:rsidRPr="00AC1788">
        <w:rPr>
          <w:rFonts w:ascii="Times New Roman" w:hAnsi="Times New Roman" w:cs="Times New Roman"/>
          <w:b/>
          <w:sz w:val="24"/>
          <w:szCs w:val="24"/>
        </w:rPr>
        <w:t>Базовый стандарт</w:t>
      </w:r>
    </w:p>
    <w:p w14:paraId="6B8EB8D4" w14:textId="77777777" w:rsidR="00967708" w:rsidRPr="00AC1788" w:rsidRDefault="00967708" w:rsidP="00967708">
      <w:pPr>
        <w:pStyle w:val="ConsPlusNormal"/>
        <w:spacing w:line="360" w:lineRule="auto"/>
        <w:jc w:val="center"/>
        <w:rPr>
          <w:rFonts w:ascii="Times New Roman" w:hAnsi="Times New Roman" w:cs="Times New Roman"/>
          <w:b/>
          <w:sz w:val="24"/>
          <w:szCs w:val="24"/>
        </w:rPr>
      </w:pPr>
      <w:r w:rsidRPr="00AC1788">
        <w:rPr>
          <w:rFonts w:ascii="Times New Roman" w:hAnsi="Times New Roman" w:cs="Times New Roman"/>
          <w:b/>
          <w:sz w:val="24"/>
          <w:szCs w:val="24"/>
        </w:rPr>
        <w:t>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 (в новой редакции)</w:t>
      </w:r>
    </w:p>
    <w:p w14:paraId="5D55A0D0" w14:textId="77777777" w:rsidR="0089515E" w:rsidRPr="00AC1788" w:rsidRDefault="0089515E" w:rsidP="00967708">
      <w:pPr>
        <w:pStyle w:val="ConsPlusTitle"/>
        <w:spacing w:line="360" w:lineRule="auto"/>
        <w:jc w:val="center"/>
        <w:rPr>
          <w:rFonts w:ascii="Times New Roman" w:hAnsi="Times New Roman" w:cs="Times New Roman"/>
          <w:sz w:val="24"/>
          <w:szCs w:val="24"/>
        </w:rPr>
      </w:pPr>
    </w:p>
    <w:p w14:paraId="390738E2" w14:textId="77777777" w:rsidR="00967708" w:rsidRPr="00AC1788" w:rsidRDefault="00967708" w:rsidP="00967708">
      <w:pPr>
        <w:spacing w:after="0"/>
        <w:rPr>
          <w:rFonts w:ascii="Times New Roman" w:eastAsia="Times New Roman" w:hAnsi="Times New Roman" w:cs="Times New Roman"/>
          <w:sz w:val="24"/>
          <w:szCs w:val="24"/>
          <w:lang w:eastAsia="ru-RU"/>
        </w:rPr>
      </w:pPr>
      <w:r w:rsidRPr="00AC1788">
        <w:rPr>
          <w:rFonts w:ascii="Times New Roman" w:hAnsi="Times New Roman" w:cs="Times New Roman"/>
          <w:sz w:val="24"/>
          <w:szCs w:val="24"/>
        </w:rPr>
        <w:br w:type="page"/>
      </w:r>
    </w:p>
    <w:p w14:paraId="651E107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 (далее - Стандарт), разработан на основании части 2 статьи 5 Федерального закона от 13 июля 2015 года N 223-ФЗ "О саморегулируемых организациях в сфере финансового рынка", пункта 21.8 статьи 51.1 Федерального закона от 22.04.1996 N 39-ФЗ "О рынке ценных бумаг" в соответствии с требованиями Указания Банка России от 26 октября 2017 года N 4585-У "О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и регистраторов" и определяет основные принципы в области защиты прав и интересов получателей финансовых услуг и устанавливает требования, которыми управляющий должен руководствоваться в процессе осуществления своей деятельности.</w:t>
      </w:r>
    </w:p>
    <w:p w14:paraId="4D6A8151"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09EFE356"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r w:rsidRPr="00AC1788">
        <w:rPr>
          <w:rFonts w:ascii="Times New Roman" w:hAnsi="Times New Roman" w:cs="Times New Roman"/>
          <w:sz w:val="24"/>
          <w:szCs w:val="24"/>
        </w:rPr>
        <w:t>1. Общие положения</w:t>
      </w:r>
    </w:p>
    <w:p w14:paraId="52F104BA"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034F2D0A"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1.1. В настоящем Стандарте используются следующие термины и определения:</w:t>
      </w:r>
    </w:p>
    <w:p w14:paraId="0F7F877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саморегулируемая организация - саморегулируемая организация в сфере финансового рынка, объединяющая управляющих;</w:t>
      </w:r>
    </w:p>
    <w:p w14:paraId="2A7CA7D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финансовая услуга -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14:paraId="0B40ACA5"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договор доверительного управления - договор доверительного управления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заключаемый между управляющим и получателем финансовых услуг;</w:t>
      </w:r>
    </w:p>
    <w:p w14:paraId="4B2BE3D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клиент - юридическое или физическое лицо, заключившее с управляющим договор доверительного управления;</w:t>
      </w:r>
    </w:p>
    <w:p w14:paraId="6DD1C91C"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получатель финансовых услуг - клиент, а также юридическое или физическое лицо, намеренное заключить договор доверительного управления;</w:t>
      </w:r>
    </w:p>
    <w:p w14:paraId="241D34FA"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место обслуживания получателей финансовых услуг - место, предназначенное для заключения договоров доверительного управления, оказания финансовых услуг, приема документов, связанных с оказанием финансовых услуг, в том числе офис управляющего, и (или) сайт управляющего в информационно-телекоммуникационной сети "Интернет" (далее - сеть "Интернет"), личный кабинет клиента на таком сайте, мобильное приложение </w:t>
      </w:r>
      <w:r w:rsidRPr="00AC1788">
        <w:rPr>
          <w:rFonts w:ascii="Times New Roman" w:hAnsi="Times New Roman" w:cs="Times New Roman"/>
          <w:sz w:val="24"/>
          <w:szCs w:val="24"/>
        </w:rPr>
        <w:lastRenderedPageBreak/>
        <w:t>управляющего.</w:t>
      </w:r>
    </w:p>
    <w:p w14:paraId="0F8633C3"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жалоба - просьба получателя финансовых услуг о восстановлении или защите его прав или интересов, нарушенных управляющим;</w:t>
      </w:r>
    </w:p>
    <w:p w14:paraId="2A7C8A9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обращение - направленная получателем финансовых услуг управляющему просьба, предложение либо заявление, касающееся оказания финансовой услуги, но не являющееся жалобой.</w:t>
      </w:r>
    </w:p>
    <w:p w14:paraId="06DEB3E2"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1.2. Управляющий осуществляет профессиональную деятельность на рынке ценных бумаг разумно и добросовестно.</w:t>
      </w:r>
    </w:p>
    <w:p w14:paraId="28A7887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1.3. Управляющий при осуществлении деятельности по управлению ценными бумагами должен соблюдать приоритет интересов клиентов над собственными интересами.</w:t>
      </w:r>
    </w:p>
    <w:p w14:paraId="3E2B333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1.4. Управляющий не вправе злоупотреблять своими правами и (или) ущемлять интересы клиентов.</w:t>
      </w:r>
    </w:p>
    <w:p w14:paraId="1A59AE9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1.5. Управляющий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7D8B7AE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1.6. Саморегулируемая организация осуществляет контроль за соблюдением управляющими, являющимися членами такой саморегулируемой организации, требований настоящего Стандарта путем проведения проверок соблюдения управляющими требований Стандарта, а также иных контрольных мероприятий, в том числе мероприятий, в ходе которого осуществляются действия по созданию ситуации для заключения договора доверительного управления в целях проверки соблюдения управляющими, являющимися членами саморегулируемой организации, требований Стандарта при оказании финансовых услуг их получателям.</w:t>
      </w:r>
    </w:p>
    <w:p w14:paraId="6AF68B3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Мероприятие, в ходе которого осуществляются действия по созданию ситуации для заключения договора доверительного управления в целях проверки соблюдения управляющими,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 лицами, привлеченными саморегулируемой организацией на основании гражданско-правового договора.</w:t>
      </w:r>
    </w:p>
    <w:p w14:paraId="0F46B52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Мероприятие, в ходе которого осуществляются действия по созданию ситуации для заключения договора доверительного управления в целях проверки соблюдения управляющими,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управляющего. При проведении указанного мероприятия по решению лица, ее осуществляющего, допускается осуществление фото- и видеосъемки, </w:t>
      </w:r>
      <w:r w:rsidRPr="00AC1788">
        <w:rPr>
          <w:rFonts w:ascii="Times New Roman" w:hAnsi="Times New Roman" w:cs="Times New Roman"/>
          <w:sz w:val="24"/>
          <w:szCs w:val="24"/>
        </w:rPr>
        <w:lastRenderedPageBreak/>
        <w:t>использование иных способов фиксации.</w:t>
      </w:r>
    </w:p>
    <w:p w14:paraId="269FCD9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По результатам осуществления мероприятия, в ходе которого осуществляются действия по созданию ситуации для заключения договора доверительного управления в целях проверки соблюдения управляющими, являющимися членами саморегулируемой организации, требований Стандарта при оказании финансовых услуг их получателям, лицом,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w:t>
      </w:r>
      <w:proofErr w:type="spellStart"/>
      <w:r w:rsidRPr="00AC1788">
        <w:rPr>
          <w:rFonts w:ascii="Times New Roman" w:hAnsi="Times New Roman" w:cs="Times New Roman"/>
          <w:sz w:val="24"/>
          <w:szCs w:val="24"/>
        </w:rPr>
        <w:t>фотозапись</w:t>
      </w:r>
      <w:proofErr w:type="spellEnd"/>
      <w:r w:rsidRPr="00AC1788">
        <w:rPr>
          <w:rFonts w:ascii="Times New Roman" w:hAnsi="Times New Roman" w:cs="Times New Roman"/>
          <w:sz w:val="24"/>
          <w:szCs w:val="24"/>
        </w:rPr>
        <w:t xml:space="preserve"> и иные материалы) в целях принятия саморегулируемой организацией решения о необходимости применения мер в отношении управляющего, являющегося членом саморегулируемой организации.</w:t>
      </w:r>
    </w:p>
    <w:p w14:paraId="5B9E02F3"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Дополнительные требования к проведению мероприятия, в ходе которого осуществляются действия по созданию ситуации для заключения договора доверительного управления в целях проверки соблюдения управляющими,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14:paraId="57E404DC"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619B4AEE"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bookmarkStart w:id="0" w:name="P35"/>
      <w:bookmarkEnd w:id="0"/>
      <w:r w:rsidRPr="00AC1788">
        <w:rPr>
          <w:rFonts w:ascii="Times New Roman" w:hAnsi="Times New Roman" w:cs="Times New Roman"/>
          <w:sz w:val="24"/>
          <w:szCs w:val="24"/>
        </w:rPr>
        <w:t>2. Правила предоставления информации получателю</w:t>
      </w:r>
    </w:p>
    <w:p w14:paraId="1D967297" w14:textId="77777777" w:rsidR="0089515E" w:rsidRPr="00AC1788" w:rsidRDefault="0089515E" w:rsidP="00967708">
      <w:pPr>
        <w:pStyle w:val="ConsPlusTitle"/>
        <w:spacing w:line="360" w:lineRule="auto"/>
        <w:jc w:val="center"/>
        <w:rPr>
          <w:rFonts w:ascii="Times New Roman" w:hAnsi="Times New Roman" w:cs="Times New Roman"/>
          <w:sz w:val="24"/>
          <w:szCs w:val="24"/>
        </w:rPr>
      </w:pPr>
      <w:r w:rsidRPr="00AC1788">
        <w:rPr>
          <w:rFonts w:ascii="Times New Roman" w:hAnsi="Times New Roman" w:cs="Times New Roman"/>
          <w:sz w:val="24"/>
          <w:szCs w:val="24"/>
        </w:rPr>
        <w:t>финансовых услуг</w:t>
      </w:r>
    </w:p>
    <w:p w14:paraId="2FB6D470"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14008E6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bookmarkStart w:id="1" w:name="P38"/>
      <w:bookmarkEnd w:id="1"/>
      <w:r w:rsidRPr="00AC1788">
        <w:rPr>
          <w:rFonts w:ascii="Times New Roman" w:hAnsi="Times New Roman" w:cs="Times New Roman"/>
          <w:sz w:val="24"/>
          <w:szCs w:val="24"/>
        </w:rPr>
        <w:t>2.1. В местах обслуживания получателей финансовых услуг (в том числе посредством размещения гиперссылок на сайте управляющего в сети "Интернет", в личном кабинете либо мобильном приложении) управляющий предоставляет получателям финансовых услуг для ознакомления следующую информацию:</w:t>
      </w:r>
    </w:p>
    <w:p w14:paraId="7463C45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полном и сокращенном (при наличии) фирменном наименовании управляющего в соответствии со сведениями, указанными в едином государственном реестре юридических лиц и в уставе управляющего, а также об используемом знаке обслуживания (при наличии);</w:t>
      </w:r>
    </w:p>
    <w:p w14:paraId="3270C71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адресе управляющего, адресах офисов управляющего, адресе электронной почты и контактном телефоне, адресе официального сайта управляющего в сети "Интернет";</w:t>
      </w:r>
    </w:p>
    <w:p w14:paraId="2B92130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лицензии на осуществление деятельности по управлению ценными бумагами, включая номер, дату выдачи и срок действия лицензии;</w:t>
      </w:r>
    </w:p>
    <w:p w14:paraId="1DF08EF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органе, выдавшем лицензию на осуществление деятельности по управлению ценными бумагами (его наименование, адрес и телефоны);</w:t>
      </w:r>
    </w:p>
    <w:p w14:paraId="30A9860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w:t>
      </w:r>
      <w:r w:rsidRPr="00AC1788">
        <w:rPr>
          <w:rFonts w:ascii="Times New Roman" w:hAnsi="Times New Roman" w:cs="Times New Roman"/>
          <w:sz w:val="24"/>
          <w:szCs w:val="24"/>
        </w:rPr>
        <w:lastRenderedPageBreak/>
        <w:t>"Интернет" и о ее стандартах по защите прав и интересов получателей финансовых услуг;</w:t>
      </w:r>
    </w:p>
    <w:p w14:paraId="728699E5"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органе, осуществляющем полномочия по контролю и надзору за деятельностью управляющего;</w:t>
      </w:r>
    </w:p>
    <w:p w14:paraId="30CAD59C"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финансовых услугах, оказываемых на основании договора доверительного управления, и дополнительных услугах управляющего, в том числе оказываемых управляющим за дополнительную плату;</w:t>
      </w:r>
    </w:p>
    <w:p w14:paraId="70719F6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51FD3B89"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способах и адресах направления обращений (жалоб) управляющему, в саморегулируемую организацию, в орган, осуществляющий полномочия по контролю и надзору за деятельностью управляющего;</w:t>
      </w:r>
    </w:p>
    <w:p w14:paraId="7AE1E03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4662A772"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способах и порядке изменения условий договора доверительного управления, в том числе в результате внесения управляющим изменений во внутренние документы, ссылка на которые содержится в договоре доверительного управления.</w:t>
      </w:r>
    </w:p>
    <w:p w14:paraId="51BE8CC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2.2. Если финансовые услуги предлагаются управляющим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управляющий обязан до заключения договора доверительного управления с получателем финансовых услуг проинформировать его о том, что:</w:t>
      </w:r>
    </w:p>
    <w:p w14:paraId="162B189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оказываемые управляющим финансовые услуги не являются услугами по открытию банковских счетов и приему вкладов;</w:t>
      </w:r>
    </w:p>
    <w:p w14:paraId="0E5A329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денежные средства, передаваемые по договору доверительного управления, не подлежат страхованию в соответствии с Федеральным законом от 23 декабря 2003 года N 177-ФЗ "О страховании вкладов физических лиц в банках Российской Федерации".</w:t>
      </w:r>
    </w:p>
    <w:p w14:paraId="3553A25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2.3. При заключении договора доверительного управления управляющий уведомляет получателя финансовых услуг о рисках, связанных с заключением, исполнением и прекращением договора доверительного управления. Информирование получателя финансовых услуг о рисках осуществляется путем предоставления ему декларации о рисках, содержащей, в том числе следующую информацию:</w:t>
      </w:r>
    </w:p>
    <w:p w14:paraId="6488F65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риске возможных убытков, связанных с доверительным управлением ценными бумагами и денежными средствами;</w:t>
      </w:r>
    </w:p>
    <w:p w14:paraId="755F7405"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lastRenderedPageBreak/>
        <w:t>о рисках, связанных с приобретением иностранных ценных бумаг (если приобретение иностранных ценных бумаг предусмотрено договором доверительного управления);</w:t>
      </w:r>
    </w:p>
    <w:p w14:paraId="69F2CCCA"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том, что доходность по договорам доверительного управления не определяется доходностью таких договоров, основанной на показателях доходности в прошлом;</w:t>
      </w:r>
    </w:p>
    <w:p w14:paraId="22A74DA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отсутствии гарантирования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14:paraId="075AEB92"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общем характере и (или) источниках конфликта интересов;</w:t>
      </w:r>
    </w:p>
    <w:p w14:paraId="460BE2B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 том, что денежные средства, передаваемые по договору доверительного управления, не подлежат страхованию в соответствии с Федеральным законом от 23 декабря 2003 года N 177-ФЗ "О страховании вкладов физических лиц в банках Российской Федерации";</w:t>
      </w:r>
    </w:p>
    <w:p w14:paraId="5105FD9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об аффилированности управляющего с юридическим лицом - эмитентом ценных бумаг, являющихся объектом доверительного управления, в значении, определенном статьей 4 Закона РСФСР от 22 марта 1991 года N 948-1 "О конкуренции и ограничении монополистической деятельности на товарных рынках".</w:t>
      </w:r>
    </w:p>
    <w:p w14:paraId="6DDE8C0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Декларация о рисках предоставляется получателю финансовых услуг в той же форме, в которой с получателем финансовых услуг заключается договор доверительного управления.</w:t>
      </w:r>
    </w:p>
    <w:p w14:paraId="0DADEFC3"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Действующая редакция декларации о рисках должна быть доступна любым заинтересованным лицам на сайте управляющего в сети "Интернет" с соблюдением требований, установленных пунктом 2.5 настоящего Стандарта.</w:t>
      </w:r>
    </w:p>
    <w:p w14:paraId="64D3C6CE"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2.3.1. В случае принятия решения о признании клиента - физического лица квалифицированным инвестором управляющий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Приложением № 1 к настоящему Стандарту (далее - уведомление о последствиях признания физического лица квалифицированным инвестором).</w:t>
      </w:r>
    </w:p>
    <w:p w14:paraId="2B7ECB2B"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2.3.2. Уведомление о последствиях признания физического лица квалифицированным инвестором должно содержать следующую информацию:</w:t>
      </w:r>
    </w:p>
    <w:p w14:paraId="3A44ED8A"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01599477"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 xml:space="preserve">о праве клиента подать заявление управляющему об исключении его из реестра лиц, признанных квалифицированными инвесторами, и об утрате в этом случае </w:t>
      </w:r>
      <w:r w:rsidR="00532983">
        <w:rPr>
          <w:sz w:val="24"/>
          <w:szCs w:val="24"/>
        </w:rPr>
        <w:t xml:space="preserve">управляющим </w:t>
      </w:r>
      <w:r w:rsidR="00532983">
        <w:rPr>
          <w:sz w:val="24"/>
          <w:szCs w:val="24"/>
        </w:rPr>
        <w:lastRenderedPageBreak/>
        <w:t>возможности за счет клиента</w:t>
      </w:r>
      <w:r w:rsidRPr="00AC1788">
        <w:rPr>
          <w:sz w:val="24"/>
          <w:szCs w:val="24"/>
        </w:rPr>
        <w:t xml:space="preserve"> приобретать ценные бумаги и заключать договоры, являющиеся производными финансовыми инструментами, в отношении которых клиент был признан управляющим квалифицированным инвестором;</w:t>
      </w:r>
    </w:p>
    <w:p w14:paraId="64A137B9"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о способе и форме направления клиентом управляющему заявления об исключении из реестра лиц, признанных квалифицированными инвесторами.</w:t>
      </w:r>
    </w:p>
    <w:p w14:paraId="17E3B1A4"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2.3.3. Уведомление о последствиях признания физического лица квалифицированным инвестором по усмотрению управляющего помимо информации, указанной в пункте 2.3.2 настоящего Стандарта, может содержать иную дополнительную информацию, связанную с признанием физического лица квалифицированным инвестором, при условии, что такая дополнительная информация не искажает информацию, представляемую в соответствии с требованиями пункта 2.3.2 настоящего Стандарта. Уведомление о последствиях признания физического лица квалифицированным инвестором по усмотрению управляющего может быть объединено в один документ с уведомлением о принятии решения о признании лица квалифицированным инвестором.</w:t>
      </w:r>
    </w:p>
    <w:p w14:paraId="1522A212"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2.3.4. Управляющий направляет уведомление о последствиях признания физического лица квалифицированным инвестором способом, установленным документом управляющего, содержащим порядок принятия решения о признании лица квалифицированным инвестором, который должен позволять зафиксировать факт, дату и время направления указанного уведомления.</w:t>
      </w:r>
    </w:p>
    <w:p w14:paraId="6CB03692"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2.3.5. Управляющий не менее одного раза в год информирует клиента – физическое лицо, признанное им квалифицированным инвестором, о его праве подать заявление управляющему об исключении из реестра лиц, признанных квалифицированными инвесторами, путем доведения до сведения клиента следующей информации:</w:t>
      </w:r>
    </w:p>
    <w:p w14:paraId="3F2A7B6C"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 xml:space="preserve">о праве клиента подать заявление управляющему об исключении его из реестра лиц, признанных квалифицированными инвесторами, и об утрате в этом случае </w:t>
      </w:r>
      <w:r w:rsidR="00532983">
        <w:rPr>
          <w:sz w:val="24"/>
          <w:szCs w:val="24"/>
        </w:rPr>
        <w:t xml:space="preserve">управляющим </w:t>
      </w:r>
      <w:r w:rsidRPr="00AC1788">
        <w:rPr>
          <w:sz w:val="24"/>
          <w:szCs w:val="24"/>
        </w:rPr>
        <w:t>возможности</w:t>
      </w:r>
      <w:r w:rsidR="00532983">
        <w:rPr>
          <w:sz w:val="24"/>
          <w:szCs w:val="24"/>
        </w:rPr>
        <w:t xml:space="preserve"> за счет клиента</w:t>
      </w:r>
      <w:r w:rsidRPr="00AC1788">
        <w:rPr>
          <w:sz w:val="24"/>
          <w:szCs w:val="24"/>
        </w:rPr>
        <w:t xml:space="preserve"> приобретать ценные бумаги и заключать договоры, являющиеся производными финансовыми инструментами, в отношении которых клиент был признан управляющим квалифицированным инвестором;</w:t>
      </w:r>
    </w:p>
    <w:p w14:paraId="5BCDA5CA"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о способе и форме направления клиентом управляющему заявления об исключении из реестра лиц, признанных квалифицированными инвесторами.</w:t>
      </w:r>
    </w:p>
    <w:p w14:paraId="7B5E2220"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 xml:space="preserve">2.3.6. Управляющий доводит до сведения клиента информацию, указанную в пункте 2.3.5 настоящего Стандарта, путем ее размещения на своем сайте в сети «Интернет» или по усмотрению управляющего иным способом, установленным документом управляющего, содержащим порядок принятия решения о признании лица квалифицированным </w:t>
      </w:r>
      <w:r w:rsidRPr="00AC1788">
        <w:rPr>
          <w:sz w:val="24"/>
          <w:szCs w:val="24"/>
        </w:rPr>
        <w:lastRenderedPageBreak/>
        <w:t>инвестором, который должен позволять зафиксировать факт, дату и время предоставления указанной информации.</w:t>
      </w:r>
    </w:p>
    <w:p w14:paraId="65502D78" w14:textId="77777777" w:rsidR="00967708" w:rsidRPr="00AC1788" w:rsidRDefault="00967708" w:rsidP="00967708">
      <w:pPr>
        <w:pStyle w:val="20"/>
        <w:shd w:val="clear" w:color="auto" w:fill="F2F2F2" w:themeFill="background1" w:themeFillShade="F2"/>
        <w:spacing w:line="360" w:lineRule="auto"/>
        <w:ind w:firstLine="709"/>
        <w:rPr>
          <w:sz w:val="24"/>
          <w:szCs w:val="24"/>
        </w:rPr>
      </w:pPr>
      <w:r w:rsidRPr="00AC1788">
        <w:rPr>
          <w:sz w:val="24"/>
          <w:szCs w:val="24"/>
        </w:rPr>
        <w:t xml:space="preserve">2.3.7. </w:t>
      </w:r>
      <w:r w:rsidR="00AC1788" w:rsidRPr="00AC1788">
        <w:rPr>
          <w:sz w:val="24"/>
          <w:szCs w:val="24"/>
        </w:rPr>
        <w:t>Управляющий</w:t>
      </w:r>
      <w:r w:rsidRPr="00AC1788">
        <w:rPr>
          <w:sz w:val="24"/>
          <w:szCs w:val="24"/>
        </w:rPr>
        <w:t xml:space="preserve">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14:paraId="4FED3A92" w14:textId="77777777" w:rsidR="00967708" w:rsidRPr="00AC1788" w:rsidRDefault="00AC1788" w:rsidP="00967708">
      <w:pPr>
        <w:pStyle w:val="20"/>
        <w:shd w:val="clear" w:color="auto" w:fill="F2F2F2" w:themeFill="background1" w:themeFillShade="F2"/>
        <w:spacing w:line="360" w:lineRule="auto"/>
        <w:ind w:firstLine="709"/>
        <w:rPr>
          <w:sz w:val="24"/>
          <w:szCs w:val="24"/>
        </w:rPr>
      </w:pPr>
      <w:r w:rsidRPr="00AC1788">
        <w:rPr>
          <w:sz w:val="24"/>
          <w:szCs w:val="24"/>
        </w:rPr>
        <w:t>Управляющий</w:t>
      </w:r>
      <w:r w:rsidR="00967708" w:rsidRPr="00AC1788">
        <w:rPr>
          <w:sz w:val="24"/>
          <w:szCs w:val="24"/>
        </w:rPr>
        <w:t xml:space="preserve"> хранит информацию, подтверждающую факт, дату и время доведения до сведения клиента информации, указанной в пункте 2.3.5 настоящего Стандарта, не менее трех лет с даты прекращения договора с клиентом.</w:t>
      </w:r>
    </w:p>
    <w:p w14:paraId="5AECD50B" w14:textId="77777777" w:rsidR="00967708" w:rsidRPr="00AC1788" w:rsidRDefault="00AC1788" w:rsidP="00AC1788">
      <w:pPr>
        <w:pStyle w:val="20"/>
        <w:shd w:val="clear" w:color="auto" w:fill="F2F2F2" w:themeFill="background1" w:themeFillShade="F2"/>
        <w:spacing w:line="360" w:lineRule="auto"/>
        <w:ind w:firstLine="709"/>
        <w:rPr>
          <w:sz w:val="24"/>
          <w:szCs w:val="24"/>
        </w:rPr>
      </w:pPr>
      <w:r w:rsidRPr="00AC1788">
        <w:rPr>
          <w:sz w:val="24"/>
          <w:szCs w:val="24"/>
        </w:rPr>
        <w:t>Управляющий</w:t>
      </w:r>
      <w:r w:rsidR="00967708" w:rsidRPr="00AC1788">
        <w:rPr>
          <w:sz w:val="24"/>
          <w:szCs w:val="24"/>
        </w:rPr>
        <w:t xml:space="preserve"> обязан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в том числе нормативных актов Банка России.</w:t>
      </w:r>
    </w:p>
    <w:p w14:paraId="4AB5F750"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2.4. Если в договоре доверительного управления содержится ссылка на внутренние документы управляющего, получателю финансовых услуг при заключении договора доверительного управления, а также в случае внесения изменений в такие внутренние документы должна быть предоставлена возможность ознакомиться с ними.</w:t>
      </w:r>
    </w:p>
    <w:p w14:paraId="41DD9C9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bookmarkStart w:id="2" w:name="P64"/>
      <w:bookmarkEnd w:id="2"/>
      <w:r w:rsidRPr="00AC1788">
        <w:rPr>
          <w:rFonts w:ascii="Times New Roman" w:hAnsi="Times New Roman" w:cs="Times New Roman"/>
          <w:sz w:val="24"/>
          <w:szCs w:val="24"/>
        </w:rPr>
        <w:t>2.5. Информация, размещенная на сайте управляющего в сети "Интернет",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управляющего в сети "Интернет" не доступен для посещения.</w:t>
      </w:r>
    </w:p>
    <w:p w14:paraId="6DCE2A1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1931CC9D"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2.6. Управляющий предоставляет по запросу получателя финансовых услуг информацию, 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втором-третьем настоящего пункта.</w:t>
      </w:r>
    </w:p>
    <w:p w14:paraId="26835A1C"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bookmarkStart w:id="3" w:name="P67"/>
      <w:bookmarkEnd w:id="3"/>
      <w:r w:rsidRPr="00AC1788">
        <w:rPr>
          <w:rFonts w:ascii="Times New Roman" w:hAnsi="Times New Roman" w:cs="Times New Roman"/>
          <w:sz w:val="24"/>
          <w:szCs w:val="24"/>
        </w:rPr>
        <w:t>Информация о размере либо порядке расчета вознаграждения управляющего,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должна быть предоставлена в срок, не превышающий пяти рабочих дней со дня получения управляющим такого запроса.</w:t>
      </w:r>
    </w:p>
    <w:p w14:paraId="1824AB0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bookmarkStart w:id="4" w:name="P68"/>
      <w:bookmarkEnd w:id="4"/>
      <w:r w:rsidRPr="00AC1788">
        <w:rPr>
          <w:rFonts w:ascii="Times New Roman" w:hAnsi="Times New Roman" w:cs="Times New Roman"/>
          <w:sz w:val="24"/>
          <w:szCs w:val="24"/>
        </w:rPr>
        <w:t xml:space="preserve">Заверенная копия договора доверительного управления, внутренних документов, ссылка на которые содержится в договоре доверительного управления, действующих на </w:t>
      </w:r>
      <w:r w:rsidRPr="00AC1788">
        <w:rPr>
          <w:rFonts w:ascii="Times New Roman" w:hAnsi="Times New Roman" w:cs="Times New Roman"/>
          <w:sz w:val="24"/>
          <w:szCs w:val="24"/>
        </w:rPr>
        <w:lastRenderedPageBreak/>
        <w:t>дату, указанную в запросе в рамках срока действия договора доверительного управления, а также отчеты о деятельности управляющего должны быть предоставлены в срок, не превышающий тридцать календарных дней со дня получения запроса клиента, направленного управляющему в любое время, но не позднее пяти лет со дня прекращения договора доверительного управления, если иной срок не установлен федеральными законами и принятыми в соответствии с ними нормативными актами.</w:t>
      </w:r>
    </w:p>
    <w:p w14:paraId="51C30B7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Плата, взимаемая за предоставление документа на бумажном носителе, не должна превышать затрат на изготовление и передачу такой копии. Копии документов, предоставляемые на бумажном носителе должны быть заверены уполномоченным лицом управляющего.</w:t>
      </w:r>
    </w:p>
    <w:p w14:paraId="429C4DE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Дополнительные требования к предоставлению информации получателю финансовых услуг по решению управляющего устанавливаются внутренними документами управляющего.</w:t>
      </w:r>
    </w:p>
    <w:p w14:paraId="0165065D"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2.7. Распространение информации управляющим и третьим лицом, действующим по поручению управляющего, от его имени и за его счет, в том числе реклама услуг, должно быть основано на принципах добросовестности, достоверности и полноты сообщаемых сведений.</w:t>
      </w:r>
    </w:p>
    <w:p w14:paraId="1BB1CBC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2.8. 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доверительного управления, а также информации, которая может повлечь неоднозначное толкование свойств финансовой услуги.</w:t>
      </w:r>
    </w:p>
    <w:p w14:paraId="0EE3F275"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2.9. Информация предоставляется на русском языке в доступной форме (с 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59D92AF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Документы, содержащие информацию об иностранных финансовых инструментах, в том числе включающие описание прав, предоставляемых (закрепляемых, удостоверяемых) такими иностранными финансовыми инструментами, по решению управляющего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7B52074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случае предоставления информации на бумажном носителе, управляющий руководствуется санитарными правилами и нормативами, предъявляемыми к книжным изданиям для взрослых.</w:t>
      </w:r>
    </w:p>
    <w:p w14:paraId="14ED2FB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2.10. Управляющий обеспечивает предоставление получателю финансовых услуг </w:t>
      </w:r>
      <w:r w:rsidRPr="00AC1788">
        <w:rPr>
          <w:rFonts w:ascii="Times New Roman" w:hAnsi="Times New Roman" w:cs="Times New Roman"/>
          <w:sz w:val="24"/>
          <w:szCs w:val="24"/>
        </w:rPr>
        <w:lastRenderedPageBreak/>
        <w:t>информации без совершения получателем финансовых услуг дополнительных действий, не предусмотренных законодательством Российской Федерации и (или) договором доверительного управления.</w:t>
      </w:r>
    </w:p>
    <w:p w14:paraId="6A4C56E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2.11. Управляющий предоставляет получателям финансовых услуг доступ к информации на равных правах и в равном объеме с соблюдением требований федеральных законов и принятых в соответствии с ними нормативных актов.</w:t>
      </w:r>
    </w:p>
    <w:p w14:paraId="0DAF749A"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1F18FBC2"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bookmarkStart w:id="5" w:name="P79"/>
      <w:bookmarkEnd w:id="5"/>
      <w:r w:rsidRPr="00AC1788">
        <w:rPr>
          <w:rFonts w:ascii="Times New Roman" w:hAnsi="Times New Roman" w:cs="Times New Roman"/>
          <w:sz w:val="24"/>
          <w:szCs w:val="24"/>
        </w:rPr>
        <w:t>3. Правила взаимодействия с получателями финансовых услуг</w:t>
      </w:r>
    </w:p>
    <w:p w14:paraId="1C7F03B7"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4FBE4CD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3.1. Установление личности (аутентификации) клиента в случае обмена информацией между управляющим и клиентом посредством телефонной связи, обмена электронными документами (в том числе в личном кабинете клиента на сайте управляющего в сети "Интернет", в мобильном приложении) или иных каналов связи осуществляется способами, предусмотренными договором доверительного управления и (или) внутренними документами управляющего.</w:t>
      </w:r>
    </w:p>
    <w:p w14:paraId="529680E9"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3.2. Управляющий обязан обеспечить соблюдение следующих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доверительного управления:</w:t>
      </w:r>
    </w:p>
    <w:p w14:paraId="72DC5C4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размещение в офисах управляющего информации, указанной в пункте 2.1 настоящего Стандарта, с указанием наименования управляющего, адреса данного офиса, дней и часов приема получателей финансовых услуг и времени перерыва;</w:t>
      </w:r>
    </w:p>
    <w:p w14:paraId="0ACE3199"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2351677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соблюдение управляющим санитарных и технических правил и норм.</w:t>
      </w:r>
    </w:p>
    <w:p w14:paraId="04FB128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3.3. Управляющему рекомендуется обеспечить возможность заключения договоров доверительного управления 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w:t>
      </w:r>
      <w:proofErr w:type="spellStart"/>
      <w:r w:rsidRPr="00AC1788">
        <w:rPr>
          <w:rFonts w:ascii="Times New Roman" w:hAnsi="Times New Roman" w:cs="Times New Roman"/>
          <w:sz w:val="24"/>
          <w:szCs w:val="24"/>
        </w:rPr>
        <w:t>тифлосурдопереводчика</w:t>
      </w:r>
      <w:proofErr w:type="spellEnd"/>
      <w:r w:rsidRPr="00AC1788">
        <w:rPr>
          <w:rFonts w:ascii="Times New Roman" w:hAnsi="Times New Roman" w:cs="Times New Roman"/>
          <w:sz w:val="24"/>
          <w:szCs w:val="24"/>
        </w:rPr>
        <w:t xml:space="preserve">, возможность увеличения и звукового воспроизведения текста договора доверительного управления и иных документов, подписываемых получателем финансовых услуг,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об управляющем и </w:t>
      </w:r>
      <w:r w:rsidRPr="00AC1788">
        <w:rPr>
          <w:rFonts w:ascii="Times New Roman" w:hAnsi="Times New Roman" w:cs="Times New Roman"/>
          <w:sz w:val="24"/>
          <w:szCs w:val="24"/>
        </w:rPr>
        <w:lastRenderedPageBreak/>
        <w:t>финансовых услугах наравне с другими лицами.</w:t>
      </w:r>
    </w:p>
    <w:p w14:paraId="2F01A34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3.4. Управляющий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6CE1880C"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3.5. Управляющий, осуществляющий консультирование получателей финансовых услуг по 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доверительного управления, должен обеспечить высокое качество такого консультирования.</w:t>
      </w:r>
    </w:p>
    <w:p w14:paraId="232D2979"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Оценка качества консультирования управляющим получателей финансовых услуг осуществляется саморегулируемой организацией в соответствии с внутренними документами такой саморегулируемой организации.</w:t>
      </w:r>
    </w:p>
    <w:p w14:paraId="169CDD3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3.6. В местах обслуживания получателей финансовых услуг, управляющим должен быть обеспечен прием документов от получателей финансовых услуг в объеме, порядке и на условиях, установленных внутренними документами управляющего либо договором доверительного управления, в том числе в случаях представления получателем финансовых услуг неполного комплекта документов. Внутренними документами управляющего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 Управляющий должен обеспечить осуществление лицом, ответственным за прием документов, фиксации приема (регистрации) документов, уведомления получателя финансовых услуг в случае представления неполного комплекта документов. В случае отказа в приеме документов, управляющий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1ADEC9F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3.7. Управляющий устанавливает во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на своих работников, деятельность которых связана с возможностью возникновения конфликта интересов, следующих ограничений (обязанностей): (а) ограничений на совершение сделок и операций с финансовыми инструментами в собственных интересах работника; (в) обязанности предоставлять контролеру или иному уполномоченному лицу (подразделению) управляющего информацию, связанную с возможностью возникновения конфликта интересов.</w:t>
      </w:r>
    </w:p>
    <w:p w14:paraId="6FF7CE4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lastRenderedPageBreak/>
        <w:t>3.8. В случае привлечения управляющим третьих лиц, действующих по поручению, от имени и за счет управляющего, в целях заключения договора доверительного управления управляющий обеспечивает соблюдение такими третьими лицами требований разделов 2 и 3 настоящего Стандарта.</w:t>
      </w:r>
    </w:p>
    <w:p w14:paraId="10B1F5DB"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16318789"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r w:rsidRPr="00AC1788">
        <w:rPr>
          <w:rFonts w:ascii="Times New Roman" w:hAnsi="Times New Roman" w:cs="Times New Roman"/>
          <w:sz w:val="24"/>
          <w:szCs w:val="24"/>
        </w:rPr>
        <w:t>4. Требования к работникам, осуществляющим непосредственное</w:t>
      </w:r>
    </w:p>
    <w:p w14:paraId="0529565C" w14:textId="77777777" w:rsidR="0089515E" w:rsidRPr="00AC1788" w:rsidRDefault="0089515E" w:rsidP="00967708">
      <w:pPr>
        <w:pStyle w:val="ConsPlusTitle"/>
        <w:spacing w:line="360" w:lineRule="auto"/>
        <w:jc w:val="center"/>
        <w:rPr>
          <w:rFonts w:ascii="Times New Roman" w:hAnsi="Times New Roman" w:cs="Times New Roman"/>
          <w:sz w:val="24"/>
          <w:szCs w:val="24"/>
        </w:rPr>
      </w:pPr>
      <w:r w:rsidRPr="00AC1788">
        <w:rPr>
          <w:rFonts w:ascii="Times New Roman" w:hAnsi="Times New Roman" w:cs="Times New Roman"/>
          <w:sz w:val="24"/>
          <w:szCs w:val="24"/>
        </w:rPr>
        <w:t>взаимодействие с получателями финансовых услуг</w:t>
      </w:r>
    </w:p>
    <w:p w14:paraId="1DE2B4C2"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1D3D25D5"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4.1. Работник управляющего, непосредственно взаимодействующий с получателями финансовых услуг, обязан иметь образование не ниже среднего, владеть информацией, необходимой для выполнения должностных обязанностей, предусмотренных трудовым договором и внутренними документами управляющего.</w:t>
      </w:r>
    </w:p>
    <w:p w14:paraId="4DE12E6D"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4.2. Управляющий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управляющего, предусматривающим, в том числе:</w:t>
      </w:r>
    </w:p>
    <w:p w14:paraId="52BEE17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порядок проведения обучения работников;</w:t>
      </w:r>
    </w:p>
    <w:p w14:paraId="7FDC723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4716759B"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 возможность оценки качества такой работы.</w:t>
      </w:r>
    </w:p>
    <w:p w14:paraId="43AA9C0B"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03311895"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r w:rsidRPr="00AC1788">
        <w:rPr>
          <w:rFonts w:ascii="Times New Roman" w:hAnsi="Times New Roman" w:cs="Times New Roman"/>
          <w:sz w:val="24"/>
          <w:szCs w:val="24"/>
        </w:rPr>
        <w:t>5. Рассмотрение обращений и жалоб получателей</w:t>
      </w:r>
    </w:p>
    <w:p w14:paraId="0D88C3A7" w14:textId="77777777" w:rsidR="0089515E" w:rsidRPr="00AC1788" w:rsidRDefault="0089515E" w:rsidP="00967708">
      <w:pPr>
        <w:pStyle w:val="ConsPlusTitle"/>
        <w:spacing w:line="360" w:lineRule="auto"/>
        <w:jc w:val="center"/>
        <w:rPr>
          <w:rFonts w:ascii="Times New Roman" w:hAnsi="Times New Roman" w:cs="Times New Roman"/>
          <w:sz w:val="24"/>
          <w:szCs w:val="24"/>
        </w:rPr>
      </w:pPr>
      <w:r w:rsidRPr="00AC1788">
        <w:rPr>
          <w:rFonts w:ascii="Times New Roman" w:hAnsi="Times New Roman" w:cs="Times New Roman"/>
          <w:sz w:val="24"/>
          <w:szCs w:val="24"/>
        </w:rPr>
        <w:t>финансовых услуг</w:t>
      </w:r>
    </w:p>
    <w:p w14:paraId="52C6A800"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2A27D9AC"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5.1. Управляющий обеспечивает объективное, всестороннее и своевременное рассмотрение обращений (жалоб), поступивших от получателей финансовых услуг, и дает ответ по существу поставленных в обращении (жалобе) вопросов, за исключением случаев, указанных в пункте 5.3 настоящего Стандарта.</w:t>
      </w:r>
    </w:p>
    <w:p w14:paraId="55D674D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5.2. Для рассмотрения поступающих обращений (жалоб) управляющим определяется уполномоченное лицо.</w:t>
      </w:r>
    </w:p>
    <w:p w14:paraId="1F4E839A"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bookmarkStart w:id="6" w:name="P108"/>
      <w:bookmarkEnd w:id="6"/>
      <w:r w:rsidRPr="00AC1788">
        <w:rPr>
          <w:rFonts w:ascii="Times New Roman" w:hAnsi="Times New Roman" w:cs="Times New Roman"/>
          <w:sz w:val="24"/>
          <w:szCs w:val="24"/>
        </w:rPr>
        <w:t xml:space="preserve">5.3. Управляющий отказывает в рассмотрении обращения (жалобы) получателя </w:t>
      </w:r>
      <w:r w:rsidRPr="00AC1788">
        <w:rPr>
          <w:rFonts w:ascii="Times New Roman" w:hAnsi="Times New Roman" w:cs="Times New Roman"/>
          <w:sz w:val="24"/>
          <w:szCs w:val="24"/>
        </w:rPr>
        <w:lastRenderedPageBreak/>
        <w:t>финансовых услуг по существу в следующих случаях:</w:t>
      </w:r>
    </w:p>
    <w:p w14:paraId="221B76B3"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обращении (жалобе) не указаны идентифицирующие получателя финансовых услуг сведения;</w:t>
      </w:r>
    </w:p>
    <w:p w14:paraId="12A57D02"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71B9703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обращении (жалобе) содержатся нецензурные либо оскорбительные выражения, угрозы имуществу управляющего, имуществу, жизни и (или) здоровью работников управляющего, а также членов их семей;</w:t>
      </w:r>
    </w:p>
    <w:p w14:paraId="7213F56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текст письменного обращения (жалобы) не поддается прочтению;</w:t>
      </w:r>
    </w:p>
    <w:p w14:paraId="02BA6C6E"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не приводятся новые доводы или обстоятельства, либо обращение (жалоба) содержит вопрос, рассмотрение которого не входит в компетенцию управляющего, о чем уведомляется лицо, направившее обращение.</w:t>
      </w:r>
    </w:p>
    <w:p w14:paraId="44DE5CC0"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5.4. Управляющий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управляющего в сети "Интернет"), а также почтовым отправлением по адресу местонахождения управляющего. Управляющий обеспечивает информирование получателя финансовых услуг о получении обращения (жалобы).</w:t>
      </w:r>
    </w:p>
    <w:p w14:paraId="219912B6"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5.5. В отношении каждого поступившего обращения (жалобы) управляющий документально фиксирует:</w:t>
      </w:r>
    </w:p>
    <w:p w14:paraId="086F9C40"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дату регистрации и входящий номер обращения (жалобы);</w:t>
      </w:r>
    </w:p>
    <w:p w14:paraId="3CC9E55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28702D3F"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тематику обращения (жалобы);</w:t>
      </w:r>
    </w:p>
    <w:p w14:paraId="7284A04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дату регистрации и исходящий номер ответа на обращение (жалобу).</w:t>
      </w:r>
    </w:p>
    <w:p w14:paraId="6505AE30"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5.6. Управляющий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 направляется в течение 15 календарных дней с даты ее получения управляющим. Если жалоба удовлетворена, то получателю финансовых услуг направляется ответ, в котором </w:t>
      </w:r>
      <w:r w:rsidRPr="00AC1788">
        <w:rPr>
          <w:rFonts w:ascii="Times New Roman" w:hAnsi="Times New Roman" w:cs="Times New Roman"/>
          <w:sz w:val="24"/>
          <w:szCs w:val="24"/>
        </w:rPr>
        <w:lastRenderedPageBreak/>
        <w:t>приводится разъяснение, какие действия предпринимаются управляющим по жалобе и какие действия должен предпринять получатель финансовых услуг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25F864F2"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5.7. Управляющий обязан ответить на поступившее обращение в течение 30 календарных дней со дня его получения.</w:t>
      </w:r>
    </w:p>
    <w:p w14:paraId="454554E8"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5.8. 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доверительного управления.</w:t>
      </w:r>
    </w:p>
    <w:p w14:paraId="0FD71C94"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5.9. Управляющий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управляющему за отчетный квартал обращений (жалоб), а также о нарушениях, выявленных в ходе рассмотрения обращений (жалоб).</w:t>
      </w:r>
    </w:p>
    <w:p w14:paraId="4A701A81"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49B59E4E"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r w:rsidRPr="00AC1788">
        <w:rPr>
          <w:rFonts w:ascii="Times New Roman" w:hAnsi="Times New Roman" w:cs="Times New Roman"/>
          <w:sz w:val="24"/>
          <w:szCs w:val="24"/>
        </w:rPr>
        <w:t>6. Формы реализации права получателя финансовых услуг</w:t>
      </w:r>
    </w:p>
    <w:p w14:paraId="5786EF33" w14:textId="77777777" w:rsidR="0089515E" w:rsidRPr="00AC1788" w:rsidRDefault="0089515E" w:rsidP="00967708">
      <w:pPr>
        <w:pStyle w:val="ConsPlusTitle"/>
        <w:spacing w:line="360" w:lineRule="auto"/>
        <w:jc w:val="center"/>
        <w:rPr>
          <w:rFonts w:ascii="Times New Roman" w:hAnsi="Times New Roman" w:cs="Times New Roman"/>
          <w:sz w:val="24"/>
          <w:szCs w:val="24"/>
        </w:rPr>
      </w:pPr>
      <w:r w:rsidRPr="00AC1788">
        <w:rPr>
          <w:rFonts w:ascii="Times New Roman" w:hAnsi="Times New Roman" w:cs="Times New Roman"/>
          <w:sz w:val="24"/>
          <w:szCs w:val="24"/>
        </w:rPr>
        <w:t>на досудебный (внесудебный) порядок разрешения споров</w:t>
      </w:r>
    </w:p>
    <w:p w14:paraId="6E9361B3"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2717F8A1"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6.1. В случае поступления от получателя финансовых услуг претензии в связи с возникновением спора, связанного с заключением, исполнением либо прекращением договора доверительного управления, управляющий обязан обеспечить рассмотрение такой претензии в порядке, установленном внутренними документами управляющего.</w:t>
      </w:r>
    </w:p>
    <w:p w14:paraId="5DAA01D7" w14:textId="77777777" w:rsidR="0089515E" w:rsidRPr="00AC1788" w:rsidRDefault="0089515E" w:rsidP="00967708">
      <w:pPr>
        <w:pStyle w:val="ConsPlusNormal"/>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6.2. В случае заключения между управляющим и получателем финансовых услуг соглашения о применении процедуры медиации или наличия в договоре доверительного управления ссылки на документ, содержащий условия урегулирования спора при содействии медиатора (медиативная оговорка), разрешение споров между управляющим и получателем финансовых услуг осуществляется в соответствии с Федеральным законом от 27.07.2010 N 193-ФЗ "Об альтернативной процедуре урегулирования споров с участием посредника (процедуре медиации)".</w:t>
      </w:r>
    </w:p>
    <w:p w14:paraId="5E158EA3"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7C0DF4E1" w14:textId="77777777" w:rsidR="0089515E" w:rsidRPr="00AC1788" w:rsidRDefault="0089515E" w:rsidP="00967708">
      <w:pPr>
        <w:pStyle w:val="ConsPlusTitle"/>
        <w:spacing w:line="360" w:lineRule="auto"/>
        <w:jc w:val="center"/>
        <w:outlineLvl w:val="0"/>
        <w:rPr>
          <w:rFonts w:ascii="Times New Roman" w:hAnsi="Times New Roman" w:cs="Times New Roman"/>
          <w:sz w:val="24"/>
          <w:szCs w:val="24"/>
        </w:rPr>
      </w:pPr>
      <w:r w:rsidRPr="00AC1788">
        <w:rPr>
          <w:rFonts w:ascii="Times New Roman" w:hAnsi="Times New Roman" w:cs="Times New Roman"/>
          <w:sz w:val="24"/>
          <w:szCs w:val="24"/>
        </w:rPr>
        <w:t>7. Заключительные и переходные положения</w:t>
      </w:r>
    </w:p>
    <w:p w14:paraId="3E784AA2" w14:textId="77777777" w:rsidR="0089515E" w:rsidRPr="00AC1788" w:rsidRDefault="0089515E" w:rsidP="00967708">
      <w:pPr>
        <w:pStyle w:val="ConsPlusNormal"/>
        <w:spacing w:line="360" w:lineRule="auto"/>
        <w:jc w:val="both"/>
        <w:rPr>
          <w:rFonts w:ascii="Times New Roman" w:hAnsi="Times New Roman" w:cs="Times New Roman"/>
          <w:sz w:val="24"/>
          <w:szCs w:val="24"/>
        </w:rPr>
      </w:pPr>
    </w:p>
    <w:p w14:paraId="27D3FC19" w14:textId="77777777" w:rsidR="0089515E" w:rsidRPr="00AC1788" w:rsidRDefault="00AC1788" w:rsidP="003150AA">
      <w:pPr>
        <w:pStyle w:val="ConsPlusNormal"/>
        <w:shd w:val="clear" w:color="auto" w:fill="F2F2F2" w:themeFill="background1" w:themeFillShade="F2"/>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7.1. </w:t>
      </w:r>
      <w:r w:rsidR="0089515E" w:rsidRPr="00AC1788">
        <w:rPr>
          <w:rFonts w:ascii="Times New Roman" w:hAnsi="Times New Roman" w:cs="Times New Roman"/>
          <w:sz w:val="24"/>
          <w:szCs w:val="24"/>
        </w:rPr>
        <w:t>Настоящий Стандарт применяется с 1 декабря 2019 года</w:t>
      </w:r>
      <w:r w:rsidRPr="00AC1788">
        <w:rPr>
          <w:rFonts w:ascii="Times New Roman" w:hAnsi="Times New Roman" w:cs="Times New Roman"/>
          <w:sz w:val="24"/>
          <w:szCs w:val="24"/>
        </w:rPr>
        <w:t>, за исключением положений, указанных в пункте 7.2 настоящего Стандарта</w:t>
      </w:r>
      <w:r w:rsidR="0089515E" w:rsidRPr="00AC1788">
        <w:rPr>
          <w:rFonts w:ascii="Times New Roman" w:hAnsi="Times New Roman" w:cs="Times New Roman"/>
          <w:sz w:val="24"/>
          <w:szCs w:val="24"/>
        </w:rPr>
        <w:t>.</w:t>
      </w:r>
    </w:p>
    <w:p w14:paraId="0A7B1D5B" w14:textId="77777777" w:rsidR="00AC1788" w:rsidRPr="00AC1788" w:rsidRDefault="00AC1788" w:rsidP="003150AA">
      <w:pPr>
        <w:pStyle w:val="ConsPlusNormal"/>
        <w:shd w:val="clear" w:color="auto" w:fill="F2F2F2" w:themeFill="background1" w:themeFillShade="F2"/>
        <w:spacing w:line="360" w:lineRule="auto"/>
        <w:ind w:firstLine="540"/>
        <w:jc w:val="both"/>
        <w:rPr>
          <w:rFonts w:ascii="Times New Roman" w:hAnsi="Times New Roman" w:cs="Times New Roman"/>
          <w:sz w:val="24"/>
          <w:szCs w:val="24"/>
        </w:rPr>
      </w:pPr>
      <w:r w:rsidRPr="00AC1788">
        <w:rPr>
          <w:rFonts w:ascii="Times New Roman" w:hAnsi="Times New Roman" w:cs="Times New Roman"/>
          <w:sz w:val="24"/>
          <w:szCs w:val="24"/>
        </w:rPr>
        <w:t xml:space="preserve">7.2. Пункты 2.3.1 – 2.3.7 настоящего Стандарта и приложение № 1 к настоящему </w:t>
      </w:r>
      <w:r w:rsidRPr="00AC1788">
        <w:rPr>
          <w:rFonts w:ascii="Times New Roman" w:hAnsi="Times New Roman" w:cs="Times New Roman"/>
          <w:sz w:val="24"/>
          <w:szCs w:val="24"/>
        </w:rPr>
        <w:lastRenderedPageBreak/>
        <w:t xml:space="preserve">Стандарту применяются с 1 октября 2021 года. </w:t>
      </w:r>
    </w:p>
    <w:p w14:paraId="3021F078" w14:textId="77777777" w:rsidR="00AC1788" w:rsidRPr="00AC1788" w:rsidRDefault="00AC1788">
      <w:pPr>
        <w:rPr>
          <w:rFonts w:ascii="Times New Roman" w:eastAsia="Times New Roman" w:hAnsi="Times New Roman" w:cs="Times New Roman"/>
          <w:sz w:val="24"/>
          <w:szCs w:val="24"/>
          <w:lang w:eastAsia="ru-RU"/>
        </w:rPr>
      </w:pPr>
      <w:r w:rsidRPr="00AC1788">
        <w:rPr>
          <w:rFonts w:ascii="Times New Roman" w:hAnsi="Times New Roman" w:cs="Times New Roman"/>
          <w:sz w:val="24"/>
          <w:szCs w:val="24"/>
        </w:rPr>
        <w:br w:type="page"/>
      </w:r>
    </w:p>
    <w:p w14:paraId="2112FF37" w14:textId="77777777" w:rsidR="00AC1788" w:rsidRPr="00AC1788" w:rsidRDefault="00AC1788" w:rsidP="00AC1788">
      <w:pPr>
        <w:shd w:val="clear" w:color="auto" w:fill="F2F2F2" w:themeFill="background1" w:themeFillShade="F2"/>
        <w:spacing w:line="360" w:lineRule="auto"/>
        <w:ind w:firstLine="567"/>
        <w:contextualSpacing/>
        <w:jc w:val="right"/>
        <w:rPr>
          <w:rFonts w:ascii="Times New Roman" w:eastAsia="Calibri" w:hAnsi="Times New Roman" w:cs="Times New Roman"/>
          <w:sz w:val="24"/>
          <w:szCs w:val="24"/>
        </w:rPr>
      </w:pPr>
      <w:r w:rsidRPr="00AC1788">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14:paraId="70D5AFBA" w14:textId="77777777" w:rsidR="00AC1788" w:rsidRDefault="00AC1788" w:rsidP="00AC1788">
      <w:pPr>
        <w:shd w:val="clear" w:color="auto" w:fill="F2F2F2" w:themeFill="background1" w:themeFillShade="F2"/>
        <w:spacing w:after="0" w:line="360" w:lineRule="auto"/>
        <w:ind w:firstLine="567"/>
        <w:jc w:val="center"/>
        <w:rPr>
          <w:rFonts w:ascii="Times New Roman" w:eastAsia="Calibri" w:hAnsi="Times New Roman" w:cs="Times New Roman"/>
          <w:sz w:val="24"/>
          <w:szCs w:val="24"/>
        </w:rPr>
      </w:pPr>
    </w:p>
    <w:p w14:paraId="50C36F1A" w14:textId="77777777" w:rsidR="00AC1788" w:rsidRPr="00AC1788" w:rsidRDefault="00AC1788" w:rsidP="00AC1788">
      <w:pPr>
        <w:shd w:val="clear" w:color="auto" w:fill="F2F2F2" w:themeFill="background1" w:themeFillShade="F2"/>
        <w:spacing w:after="0" w:line="360" w:lineRule="auto"/>
        <w:ind w:firstLine="567"/>
        <w:jc w:val="center"/>
        <w:rPr>
          <w:rFonts w:ascii="Times New Roman" w:eastAsia="Calibri" w:hAnsi="Times New Roman" w:cs="Times New Roman"/>
          <w:b/>
          <w:sz w:val="24"/>
          <w:szCs w:val="24"/>
        </w:rPr>
      </w:pPr>
      <w:r w:rsidRPr="00AC1788">
        <w:rPr>
          <w:rFonts w:ascii="Times New Roman" w:eastAsia="Calibri" w:hAnsi="Times New Roman" w:cs="Times New Roman"/>
          <w:b/>
          <w:sz w:val="24"/>
          <w:szCs w:val="24"/>
        </w:rPr>
        <w:t>Форма уведомления о последствиях признания физического лица</w:t>
      </w:r>
    </w:p>
    <w:p w14:paraId="748A0E16" w14:textId="77777777" w:rsidR="00AC1788" w:rsidRPr="00AC1788" w:rsidRDefault="00AC1788" w:rsidP="00AC1788">
      <w:pPr>
        <w:shd w:val="clear" w:color="auto" w:fill="F2F2F2" w:themeFill="background1" w:themeFillShade="F2"/>
        <w:spacing w:after="0" w:line="360" w:lineRule="auto"/>
        <w:ind w:firstLine="567"/>
        <w:jc w:val="center"/>
        <w:rPr>
          <w:rFonts w:ascii="Times New Roman" w:eastAsia="Calibri" w:hAnsi="Times New Roman" w:cs="Times New Roman"/>
          <w:b/>
          <w:sz w:val="24"/>
          <w:szCs w:val="24"/>
        </w:rPr>
      </w:pPr>
      <w:r w:rsidRPr="00AC1788">
        <w:rPr>
          <w:rFonts w:ascii="Times New Roman" w:eastAsia="Calibri" w:hAnsi="Times New Roman" w:cs="Times New Roman"/>
          <w:b/>
          <w:sz w:val="24"/>
          <w:szCs w:val="24"/>
        </w:rPr>
        <w:t xml:space="preserve"> квалифицированным инвестором</w:t>
      </w:r>
    </w:p>
    <w:p w14:paraId="6F4B536E" w14:textId="77777777" w:rsidR="00AC1788" w:rsidRPr="00AC1788" w:rsidRDefault="00AC1788" w:rsidP="00AC1788">
      <w:pPr>
        <w:shd w:val="clear" w:color="auto" w:fill="F2F2F2" w:themeFill="background1" w:themeFillShade="F2"/>
        <w:spacing w:after="0" w:line="360" w:lineRule="auto"/>
        <w:ind w:firstLine="567"/>
        <w:jc w:val="center"/>
        <w:rPr>
          <w:rFonts w:ascii="Times New Roman" w:eastAsia="Calibri" w:hAnsi="Times New Roman" w:cs="Times New Roman"/>
          <w:sz w:val="24"/>
          <w:szCs w:val="24"/>
        </w:rPr>
      </w:pPr>
    </w:p>
    <w:p w14:paraId="37CCA377" w14:textId="77777777" w:rsidR="00AC1788" w:rsidRPr="00AC1788" w:rsidRDefault="00AC1788" w:rsidP="00AC1788">
      <w:pPr>
        <w:shd w:val="clear" w:color="auto" w:fill="F2F2F2" w:themeFill="background1" w:themeFillShade="F2"/>
        <w:spacing w:after="0" w:line="360" w:lineRule="auto"/>
        <w:ind w:firstLine="567"/>
        <w:jc w:val="both"/>
        <w:rPr>
          <w:rFonts w:ascii="Times New Roman" w:eastAsia="Calibri" w:hAnsi="Times New Roman" w:cs="Times New Roman"/>
          <w:sz w:val="24"/>
          <w:szCs w:val="24"/>
        </w:rPr>
      </w:pPr>
      <w:r w:rsidRPr="00AC1788">
        <w:rPr>
          <w:rFonts w:ascii="Times New Roman" w:eastAsia="Calibri" w:hAnsi="Times New Roman" w:cs="Times New Roman"/>
          <w:sz w:val="24"/>
          <w:szCs w:val="24"/>
        </w:rPr>
        <w:t xml:space="preserve">Настоящим [наименование </w:t>
      </w:r>
      <w:r>
        <w:rPr>
          <w:rFonts w:ascii="Times New Roman" w:eastAsia="Calibri" w:hAnsi="Times New Roman" w:cs="Times New Roman"/>
          <w:sz w:val="24"/>
          <w:szCs w:val="24"/>
        </w:rPr>
        <w:t>управляющего</w:t>
      </w:r>
      <w:r w:rsidRPr="00AC1788">
        <w:rPr>
          <w:rFonts w:ascii="Times New Roman" w:eastAsia="Calibri" w:hAnsi="Times New Roman" w:cs="Times New Roman"/>
          <w:sz w:val="24"/>
          <w:szCs w:val="24"/>
        </w:rPr>
        <w:t>] уведомляет Вас о последствиях признания Вас квалифицированным инвестором:</w:t>
      </w:r>
    </w:p>
    <w:p w14:paraId="40A7D37D" w14:textId="77777777" w:rsidR="00AC1788" w:rsidRPr="00AC1788" w:rsidRDefault="00AC1788" w:rsidP="00AC1788">
      <w:pPr>
        <w:shd w:val="clear" w:color="auto" w:fill="F2F2F2" w:themeFill="background1" w:themeFillShade="F2"/>
        <w:autoSpaceDE w:val="0"/>
        <w:autoSpaceDN w:val="0"/>
        <w:adjustRightInd w:val="0"/>
        <w:spacing w:after="0" w:line="360" w:lineRule="auto"/>
        <w:ind w:firstLine="539"/>
        <w:jc w:val="both"/>
        <w:rPr>
          <w:rFonts w:ascii="Times New Roman" w:eastAsia="Calibri" w:hAnsi="Times New Roman" w:cs="Times New Roman"/>
          <w:sz w:val="24"/>
          <w:szCs w:val="24"/>
        </w:rPr>
      </w:pPr>
      <w:r w:rsidRPr="00AC1788">
        <w:rPr>
          <w:rFonts w:ascii="Times New Roman" w:eastAsia="Calibri" w:hAnsi="Times New Roman" w:cs="Times New Roman"/>
          <w:sz w:val="24"/>
          <w:szCs w:val="24"/>
        </w:rPr>
        <w:t xml:space="preserve">1. Признание Вас квалифицированным инвестором предоставляет возможность </w:t>
      </w:r>
      <w:r w:rsidR="00532983">
        <w:rPr>
          <w:rFonts w:ascii="Times New Roman" w:eastAsia="Calibri" w:hAnsi="Times New Roman" w:cs="Times New Roman"/>
          <w:sz w:val="24"/>
          <w:szCs w:val="24"/>
        </w:rPr>
        <w:t xml:space="preserve">Вашему управляющему за Ваш счет </w:t>
      </w:r>
      <w:r w:rsidRPr="00AC1788">
        <w:rPr>
          <w:rFonts w:ascii="Times New Roman" w:eastAsia="Calibri" w:hAnsi="Times New Roman" w:cs="Times New Roman"/>
          <w:sz w:val="24"/>
          <w:szCs w:val="24"/>
        </w:rPr>
        <w:t>соверш</w:t>
      </w:r>
      <w:r w:rsidR="00532983">
        <w:rPr>
          <w:rFonts w:ascii="Times New Roman" w:eastAsia="Calibri" w:hAnsi="Times New Roman" w:cs="Times New Roman"/>
          <w:sz w:val="24"/>
          <w:szCs w:val="24"/>
        </w:rPr>
        <w:t>ать</w:t>
      </w:r>
      <w:r w:rsidRPr="00AC1788">
        <w:rPr>
          <w:rFonts w:ascii="Times New Roman" w:eastAsia="Calibri" w:hAnsi="Times New Roman" w:cs="Times New Roman"/>
          <w:sz w:val="24"/>
          <w:szCs w:val="24"/>
        </w:rPr>
        <w:t xml:space="preserve"> сдел</w:t>
      </w:r>
      <w:r w:rsidR="00532983">
        <w:rPr>
          <w:rFonts w:ascii="Times New Roman" w:eastAsia="Calibri" w:hAnsi="Times New Roman" w:cs="Times New Roman"/>
          <w:sz w:val="24"/>
          <w:szCs w:val="24"/>
        </w:rPr>
        <w:t>ки</w:t>
      </w:r>
      <w:r w:rsidRPr="00AC1788">
        <w:rPr>
          <w:rFonts w:ascii="Times New Roman" w:eastAsia="Calibri" w:hAnsi="Times New Roman" w:cs="Times New Roman"/>
          <w:sz w:val="24"/>
          <w:szCs w:val="24"/>
        </w:rPr>
        <w:t xml:space="preserve"> с ценными бумагами, предназначенными для квалифицированных инвесторов, и заключ</w:t>
      </w:r>
      <w:r w:rsidR="00532983">
        <w:rPr>
          <w:rFonts w:ascii="Times New Roman" w:eastAsia="Calibri" w:hAnsi="Times New Roman" w:cs="Times New Roman"/>
          <w:sz w:val="24"/>
          <w:szCs w:val="24"/>
        </w:rPr>
        <w:t>ать</w:t>
      </w:r>
      <w:r w:rsidRPr="00AC1788">
        <w:rPr>
          <w:rFonts w:ascii="Times New Roman" w:eastAsia="Calibri" w:hAnsi="Times New Roman" w:cs="Times New Roman"/>
          <w:sz w:val="24"/>
          <w:szCs w:val="24"/>
        </w:rPr>
        <w:t xml:space="preserve"> договор</w:t>
      </w:r>
      <w:r w:rsidR="00532983">
        <w:rPr>
          <w:rFonts w:ascii="Times New Roman" w:eastAsia="Calibri" w:hAnsi="Times New Roman" w:cs="Times New Roman"/>
          <w:sz w:val="24"/>
          <w:szCs w:val="24"/>
        </w:rPr>
        <w:t>ы</w:t>
      </w:r>
      <w:r w:rsidRPr="00AC1788">
        <w:rPr>
          <w:rFonts w:ascii="Times New Roman" w:eastAsia="Calibri" w:hAnsi="Times New Roman" w:cs="Times New Roman"/>
          <w:sz w:val="24"/>
          <w:szCs w:val="24"/>
        </w:rPr>
        <w:t>, являющи</w:t>
      </w:r>
      <w:r w:rsidR="00532983">
        <w:rPr>
          <w:rFonts w:ascii="Times New Roman" w:eastAsia="Calibri" w:hAnsi="Times New Roman" w:cs="Times New Roman"/>
          <w:sz w:val="24"/>
          <w:szCs w:val="24"/>
        </w:rPr>
        <w:t>е</w:t>
      </w:r>
      <w:r w:rsidRPr="00AC1788">
        <w:rPr>
          <w:rFonts w:ascii="Times New Roman" w:eastAsia="Calibri" w:hAnsi="Times New Roman" w:cs="Times New Roman"/>
          <w:sz w:val="24"/>
          <w:szCs w:val="24"/>
        </w:rPr>
        <w:t>ся производными финансовыми инструментами, предназначенны</w:t>
      </w:r>
      <w:r w:rsidR="00532983">
        <w:rPr>
          <w:rFonts w:ascii="Times New Roman" w:eastAsia="Calibri" w:hAnsi="Times New Roman" w:cs="Times New Roman"/>
          <w:sz w:val="24"/>
          <w:szCs w:val="24"/>
        </w:rPr>
        <w:t>е</w:t>
      </w:r>
      <w:r w:rsidRPr="00AC1788">
        <w:rPr>
          <w:rFonts w:ascii="Times New Roman" w:eastAsia="Calibri" w:hAnsi="Times New Roman" w:cs="Times New Roman"/>
          <w:sz w:val="24"/>
          <w:szCs w:val="24"/>
        </w:rPr>
        <w:t xml:space="preserve">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0169324A" w14:textId="77777777" w:rsidR="00AC1788" w:rsidRPr="00AC1788" w:rsidRDefault="00AC1788" w:rsidP="00AC1788">
      <w:pPr>
        <w:shd w:val="clear" w:color="auto" w:fill="F2F2F2" w:themeFill="background1" w:themeFillShade="F2"/>
        <w:autoSpaceDE w:val="0"/>
        <w:autoSpaceDN w:val="0"/>
        <w:adjustRightInd w:val="0"/>
        <w:spacing w:after="0" w:line="360" w:lineRule="auto"/>
        <w:ind w:firstLine="539"/>
        <w:jc w:val="both"/>
        <w:rPr>
          <w:rFonts w:ascii="Times New Roman" w:eastAsia="Calibri" w:hAnsi="Times New Roman" w:cs="Times New Roman"/>
          <w:sz w:val="24"/>
          <w:szCs w:val="24"/>
        </w:rPr>
      </w:pPr>
      <w:r w:rsidRPr="00AC1788">
        <w:rPr>
          <w:rFonts w:ascii="Times New Roman" w:eastAsia="Calibri" w:hAnsi="Times New Roman" w:cs="Times New Roman"/>
          <w:sz w:val="24"/>
          <w:szCs w:val="24"/>
        </w:rPr>
        <w:t xml:space="preserve">2. Вы вправе подать заявление [наименование </w:t>
      </w:r>
      <w:r>
        <w:rPr>
          <w:rFonts w:ascii="Times New Roman" w:eastAsia="Calibri" w:hAnsi="Times New Roman" w:cs="Times New Roman"/>
          <w:sz w:val="24"/>
          <w:szCs w:val="24"/>
        </w:rPr>
        <w:t>управляющего</w:t>
      </w:r>
      <w:r w:rsidRPr="00AC1788">
        <w:rPr>
          <w:rFonts w:ascii="Times New Roman" w:eastAsia="Calibri" w:hAnsi="Times New Roman" w:cs="Times New Roman"/>
          <w:sz w:val="24"/>
          <w:szCs w:val="24"/>
        </w:rPr>
        <w:t>] об исключении Вас из реестра лиц, признанных квалифицированными инвесторами. В этом случае В</w:t>
      </w:r>
      <w:r w:rsidR="00532983">
        <w:rPr>
          <w:rFonts w:ascii="Times New Roman" w:eastAsia="Calibri" w:hAnsi="Times New Roman" w:cs="Times New Roman"/>
          <w:sz w:val="24"/>
          <w:szCs w:val="24"/>
        </w:rPr>
        <w:t>аш управляющий</w:t>
      </w:r>
      <w:r w:rsidRPr="00AC1788">
        <w:rPr>
          <w:rFonts w:ascii="Times New Roman" w:eastAsia="Calibri" w:hAnsi="Times New Roman" w:cs="Times New Roman"/>
          <w:sz w:val="24"/>
          <w:szCs w:val="24"/>
        </w:rPr>
        <w:t xml:space="preserve"> </w:t>
      </w:r>
      <w:r w:rsidR="00532983">
        <w:rPr>
          <w:rFonts w:ascii="Times New Roman" w:eastAsia="Calibri" w:hAnsi="Times New Roman" w:cs="Times New Roman"/>
          <w:sz w:val="24"/>
          <w:szCs w:val="24"/>
        </w:rPr>
        <w:t>не сможет за Ваш счет</w:t>
      </w:r>
      <w:r w:rsidRPr="00AC1788">
        <w:rPr>
          <w:rFonts w:ascii="Times New Roman" w:eastAsia="Calibri" w:hAnsi="Times New Roman" w:cs="Times New Roman"/>
          <w:sz w:val="24"/>
          <w:szCs w:val="24"/>
        </w:rPr>
        <w:t xml:space="preserve">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p>
    <w:p w14:paraId="3BBAE61F" w14:textId="77777777" w:rsidR="00AC1788" w:rsidRPr="00AC1788" w:rsidRDefault="00AC1788" w:rsidP="00AC1788">
      <w:pPr>
        <w:shd w:val="clear" w:color="auto" w:fill="F2F2F2" w:themeFill="background1" w:themeFillShade="F2"/>
        <w:autoSpaceDE w:val="0"/>
        <w:autoSpaceDN w:val="0"/>
        <w:adjustRightInd w:val="0"/>
        <w:spacing w:after="0" w:line="360" w:lineRule="auto"/>
        <w:ind w:firstLine="539"/>
        <w:jc w:val="both"/>
        <w:rPr>
          <w:rFonts w:ascii="Times New Roman" w:eastAsia="Calibri" w:hAnsi="Times New Roman" w:cs="Times New Roman"/>
          <w:i/>
          <w:sz w:val="24"/>
          <w:szCs w:val="24"/>
        </w:rPr>
      </w:pPr>
      <w:r w:rsidRPr="00AC1788">
        <w:rPr>
          <w:rFonts w:ascii="Times New Roman" w:eastAsia="Calibri" w:hAnsi="Times New Roman" w:cs="Times New Roman"/>
          <w:sz w:val="24"/>
          <w:szCs w:val="24"/>
        </w:rPr>
        <w:t xml:space="preserve">Вы вправе подать заявление [наименование </w:t>
      </w:r>
      <w:r>
        <w:rPr>
          <w:rFonts w:ascii="Times New Roman" w:eastAsia="Calibri" w:hAnsi="Times New Roman" w:cs="Times New Roman"/>
          <w:sz w:val="24"/>
          <w:szCs w:val="24"/>
        </w:rPr>
        <w:t>управляющего</w:t>
      </w:r>
      <w:r w:rsidRPr="00AC1788">
        <w:rPr>
          <w:rFonts w:ascii="Times New Roman" w:eastAsia="Calibri" w:hAnsi="Times New Roman" w:cs="Times New Roman"/>
          <w:sz w:val="24"/>
          <w:szCs w:val="24"/>
        </w:rPr>
        <w:t xml:space="preserve">] об исключении Вас из реестра лиц путем (указывается информация о способе и форме направления клиентом </w:t>
      </w:r>
      <w:r>
        <w:rPr>
          <w:rFonts w:ascii="Times New Roman" w:eastAsia="Calibri" w:hAnsi="Times New Roman" w:cs="Times New Roman"/>
          <w:sz w:val="24"/>
          <w:szCs w:val="24"/>
        </w:rPr>
        <w:t>управляющему</w:t>
      </w:r>
      <w:r w:rsidRPr="00AC1788">
        <w:rPr>
          <w:rFonts w:ascii="Times New Roman" w:eastAsia="Calibri" w:hAnsi="Times New Roman" w:cs="Times New Roman"/>
          <w:sz w:val="24"/>
          <w:szCs w:val="24"/>
        </w:rPr>
        <w:t xml:space="preserve"> заявления об исключении из реестра лиц, признанных квалифицированными инвесторами).</w:t>
      </w:r>
      <w:r w:rsidRPr="00AC1788">
        <w:rPr>
          <w:rFonts w:ascii="Times New Roman" w:eastAsia="Calibri" w:hAnsi="Times New Roman" w:cs="Times New Roman"/>
          <w:sz w:val="24"/>
          <w:szCs w:val="24"/>
          <w:vertAlign w:val="superscript"/>
        </w:rPr>
        <w:footnoteReference w:id="1"/>
      </w:r>
    </w:p>
    <w:p w14:paraId="0C1B17AC" w14:textId="77777777" w:rsidR="0089515E" w:rsidRPr="00AC1788" w:rsidRDefault="0089515E" w:rsidP="00967708">
      <w:pPr>
        <w:pStyle w:val="ConsPlusNormal"/>
        <w:spacing w:line="360" w:lineRule="auto"/>
        <w:jc w:val="both"/>
        <w:rPr>
          <w:rFonts w:ascii="Times New Roman" w:hAnsi="Times New Roman" w:cs="Times New Roman"/>
          <w:sz w:val="24"/>
          <w:szCs w:val="24"/>
        </w:rPr>
      </w:pPr>
    </w:p>
    <w:sectPr w:rsidR="0089515E" w:rsidRPr="00AC1788" w:rsidSect="00973870">
      <w:footerReference w:type="default" r:id="rId6"/>
      <w:foot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832A" w14:textId="77777777" w:rsidR="00632180" w:rsidRDefault="00632180" w:rsidP="00AC1788">
      <w:pPr>
        <w:spacing w:after="0" w:line="240" w:lineRule="auto"/>
      </w:pPr>
      <w:r>
        <w:separator/>
      </w:r>
    </w:p>
  </w:endnote>
  <w:endnote w:type="continuationSeparator" w:id="0">
    <w:p w14:paraId="4CB3D67D" w14:textId="77777777" w:rsidR="00632180" w:rsidRDefault="00632180" w:rsidP="00AC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96060"/>
      <w:docPartObj>
        <w:docPartGallery w:val="Page Numbers (Bottom of Page)"/>
        <w:docPartUnique/>
      </w:docPartObj>
    </w:sdtPr>
    <w:sdtEndPr/>
    <w:sdtContent>
      <w:p w14:paraId="2AF1D7B7" w14:textId="77777777" w:rsidR="00886EDC" w:rsidRDefault="00886EDC">
        <w:pPr>
          <w:pStyle w:val="a8"/>
          <w:jc w:val="right"/>
        </w:pPr>
        <w:r>
          <w:fldChar w:fldCharType="begin"/>
        </w:r>
        <w:r>
          <w:instrText>PAGE   \* MERGEFORMAT</w:instrText>
        </w:r>
        <w:r>
          <w:fldChar w:fldCharType="separate"/>
        </w:r>
        <w:r>
          <w:rPr>
            <w:noProof/>
          </w:rPr>
          <w:t>16</w:t>
        </w:r>
        <w:r>
          <w:fldChar w:fldCharType="end"/>
        </w:r>
      </w:p>
    </w:sdtContent>
  </w:sdt>
  <w:p w14:paraId="1AED3FE7" w14:textId="77777777" w:rsidR="00973870" w:rsidRDefault="009738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505" w14:textId="77777777" w:rsidR="00973870" w:rsidRDefault="00973870">
    <w:pPr>
      <w:pStyle w:val="a8"/>
      <w:jc w:val="right"/>
    </w:pPr>
  </w:p>
  <w:p w14:paraId="207A77C5" w14:textId="77777777" w:rsidR="00973870" w:rsidRDefault="009738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9A8E" w14:textId="77777777" w:rsidR="00632180" w:rsidRDefault="00632180" w:rsidP="00AC1788">
      <w:pPr>
        <w:spacing w:after="0" w:line="240" w:lineRule="auto"/>
      </w:pPr>
      <w:r>
        <w:separator/>
      </w:r>
    </w:p>
  </w:footnote>
  <w:footnote w:type="continuationSeparator" w:id="0">
    <w:p w14:paraId="445A50A7" w14:textId="77777777" w:rsidR="00632180" w:rsidRDefault="00632180" w:rsidP="00AC1788">
      <w:pPr>
        <w:spacing w:after="0" w:line="240" w:lineRule="auto"/>
      </w:pPr>
      <w:r>
        <w:continuationSeparator/>
      </w:r>
    </w:p>
  </w:footnote>
  <w:footnote w:id="1">
    <w:p w14:paraId="2587645E" w14:textId="77777777" w:rsidR="00AC1788" w:rsidRDefault="00AC1788" w:rsidP="00AC1788">
      <w:pPr>
        <w:pStyle w:val="a3"/>
        <w:jc w:val="both"/>
      </w:pPr>
      <w:r w:rsidRPr="00B4770B">
        <w:rPr>
          <w:rStyle w:val="a5"/>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w:t>
      </w:r>
      <w:r w:rsidR="00532983">
        <w:rPr>
          <w:sz w:val="24"/>
          <w:szCs w:val="24"/>
        </w:rPr>
        <w:t>,</w:t>
      </w:r>
      <w:r>
        <w:rPr>
          <w:sz w:val="24"/>
          <w:szCs w:val="24"/>
        </w:rPr>
        <w:t xml:space="preserve"> связано с повышенными рисками. В любой момент можно подать управляющему заявление об отказе от статуса квалифицированного инвестора, в этом случае приобретение указанных бумаг и заключение указанных договоров </w:t>
      </w:r>
      <w:r w:rsidR="00532983">
        <w:rPr>
          <w:sz w:val="24"/>
          <w:szCs w:val="24"/>
        </w:rPr>
        <w:t xml:space="preserve">за Ваш счет </w:t>
      </w:r>
      <w:r>
        <w:rPr>
          <w:sz w:val="24"/>
          <w:szCs w:val="24"/>
        </w:rPr>
        <w:t>будет невозможно. Подробнее (</w:t>
      </w:r>
      <w:r>
        <w:rPr>
          <w:i/>
          <w:sz w:val="24"/>
          <w:szCs w:val="24"/>
        </w:rPr>
        <w:t xml:space="preserve">ссылка на страницу сайта управляющего в сети Интернет, содержащую информацию </w:t>
      </w:r>
      <w:r>
        <w:rPr>
          <w:sz w:val="24"/>
          <w:szCs w:val="24"/>
        </w:rPr>
        <w:t>о способе и форме направления клиентом управляющему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5E"/>
    <w:rsid w:val="003150AA"/>
    <w:rsid w:val="00532983"/>
    <w:rsid w:val="005A64ED"/>
    <w:rsid w:val="00632180"/>
    <w:rsid w:val="00886EDC"/>
    <w:rsid w:val="0089515E"/>
    <w:rsid w:val="00967708"/>
    <w:rsid w:val="00973870"/>
    <w:rsid w:val="00AB76AC"/>
    <w:rsid w:val="00AC1788"/>
    <w:rsid w:val="00AC6B6E"/>
    <w:rsid w:val="00DD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B793"/>
  <w15:docId w15:val="{3B21C954-D533-4F5A-8468-87228655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1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1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1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967708"/>
    <w:rPr>
      <w:rFonts w:ascii="Times New Roman" w:eastAsia="Times New Roman" w:hAnsi="Times New Roman" w:cs="Times New Roman"/>
      <w:shd w:val="clear" w:color="auto" w:fill="FFFFFF"/>
    </w:rPr>
  </w:style>
  <w:style w:type="paragraph" w:customStyle="1" w:styleId="20">
    <w:name w:val="Основной текст (2)"/>
    <w:basedOn w:val="a"/>
    <w:link w:val="2"/>
    <w:rsid w:val="00967708"/>
    <w:pPr>
      <w:shd w:val="clear" w:color="auto" w:fill="FFFFFF"/>
      <w:spacing w:after="0" w:line="0" w:lineRule="atLeast"/>
      <w:ind w:hanging="1340"/>
      <w:jc w:val="both"/>
    </w:pPr>
    <w:rPr>
      <w:rFonts w:ascii="Times New Roman" w:eastAsia="Times New Roman" w:hAnsi="Times New Roman" w:cs="Times New Roman"/>
    </w:rPr>
  </w:style>
  <w:style w:type="paragraph" w:styleId="a3">
    <w:name w:val="footnote text"/>
    <w:basedOn w:val="a"/>
    <w:link w:val="a4"/>
    <w:uiPriority w:val="99"/>
    <w:semiHidden/>
    <w:unhideWhenUsed/>
    <w:rsid w:val="00AC178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C178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C1788"/>
    <w:rPr>
      <w:vertAlign w:val="superscript"/>
    </w:rPr>
  </w:style>
  <w:style w:type="paragraph" w:styleId="a6">
    <w:name w:val="header"/>
    <w:basedOn w:val="a"/>
    <w:link w:val="a7"/>
    <w:uiPriority w:val="99"/>
    <w:unhideWhenUsed/>
    <w:rsid w:val="009738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3870"/>
  </w:style>
  <w:style w:type="paragraph" w:styleId="a8">
    <w:name w:val="footer"/>
    <w:basedOn w:val="a"/>
    <w:link w:val="a9"/>
    <w:uiPriority w:val="99"/>
    <w:unhideWhenUsed/>
    <w:rsid w:val="009738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zverev</dc:creator>
  <cp:lastModifiedBy>Наталия Севостьянова</cp:lastModifiedBy>
  <cp:revision>2</cp:revision>
  <dcterms:created xsi:type="dcterms:W3CDTF">2021-09-09T06:30:00Z</dcterms:created>
  <dcterms:modified xsi:type="dcterms:W3CDTF">2021-09-09T06:30:00Z</dcterms:modified>
</cp:coreProperties>
</file>